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B3" w:rsidRPr="008852E5" w:rsidRDefault="004650B3" w:rsidP="004650B3">
      <w:pPr>
        <w:spacing w:before="240" w:after="0" w:line="240" w:lineRule="auto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8852E5">
        <w:rPr>
          <w:rFonts w:ascii="Georgia" w:hAnsi="Georgia" w:cs="Times New Roman"/>
          <w:b/>
          <w:sz w:val="24"/>
          <w:szCs w:val="24"/>
        </w:rPr>
        <w:t>Magyar Ultiszövetség</w:t>
      </w:r>
    </w:p>
    <w:p w:rsidR="004650B3" w:rsidRPr="008852E5" w:rsidRDefault="004650B3" w:rsidP="004650B3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Budapest, Ananász u 46</w:t>
      </w:r>
    </w:p>
    <w:p w:rsidR="004650B3" w:rsidRPr="00B933BC" w:rsidRDefault="004650B3" w:rsidP="00B933BC">
      <w:pPr>
        <w:tabs>
          <w:tab w:val="right" w:pos="8647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1172</w:t>
      </w:r>
      <w:r w:rsidR="00B933BC">
        <w:rPr>
          <w:rFonts w:ascii="Georgia" w:hAnsi="Georgia" w:cs="Times New Roman"/>
          <w:b/>
          <w:sz w:val="24"/>
          <w:szCs w:val="24"/>
        </w:rPr>
        <w:tab/>
      </w:r>
      <w:r w:rsidR="00B933BC" w:rsidRPr="00B933BC">
        <w:rPr>
          <w:rFonts w:ascii="Georgia" w:hAnsi="Georgia" w:cs="Times New Roman"/>
          <w:sz w:val="24"/>
          <w:szCs w:val="24"/>
        </w:rPr>
        <w:t>Ikt: szám: Eln</w:t>
      </w:r>
      <w:r w:rsidR="00B933BC">
        <w:rPr>
          <w:rFonts w:ascii="Georgia" w:hAnsi="Georgia" w:cs="Times New Roman"/>
          <w:sz w:val="24"/>
          <w:szCs w:val="24"/>
        </w:rPr>
        <w:t>.</w:t>
      </w:r>
      <w:r w:rsidR="00B933BC" w:rsidRPr="00B933BC">
        <w:rPr>
          <w:rFonts w:ascii="Georgia" w:hAnsi="Georgia" w:cs="Times New Roman"/>
          <w:sz w:val="24"/>
          <w:szCs w:val="24"/>
        </w:rPr>
        <w:t>/2018. 10.19</w:t>
      </w:r>
    </w:p>
    <w:p w:rsidR="004650B3" w:rsidRPr="008852E5" w:rsidRDefault="004650B3" w:rsidP="004650B3">
      <w:pPr>
        <w:rPr>
          <w:rFonts w:ascii="Georgia" w:hAnsi="Georgia" w:cs="Times New Roman"/>
          <w:sz w:val="24"/>
          <w:szCs w:val="24"/>
        </w:rPr>
      </w:pPr>
    </w:p>
    <w:p w:rsidR="004650B3" w:rsidRPr="008852E5" w:rsidRDefault="004650B3" w:rsidP="001E15F0">
      <w:pPr>
        <w:spacing w:before="600" w:after="36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JEGYZŐKÖNYV</w:t>
      </w:r>
    </w:p>
    <w:p w:rsidR="00F207E3" w:rsidRPr="008852E5" w:rsidRDefault="00783C22" w:rsidP="005566D9">
      <w:pPr>
        <w:spacing w:before="12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K</w:t>
      </w:r>
      <w:r w:rsidR="004650B3" w:rsidRPr="008852E5">
        <w:rPr>
          <w:rFonts w:ascii="Georgia" w:hAnsi="Georgia" w:cs="Times New Roman"/>
          <w:sz w:val="24"/>
          <w:szCs w:val="24"/>
        </w:rPr>
        <w:t>észült a Magyar Ultiszövetség 2018. október 19-</w:t>
      </w:r>
      <w:r w:rsidR="00F207E3" w:rsidRPr="008852E5">
        <w:rPr>
          <w:rFonts w:ascii="Georgia" w:hAnsi="Georgia" w:cs="Times New Roman"/>
          <w:sz w:val="24"/>
          <w:szCs w:val="24"/>
        </w:rPr>
        <w:t>ei elnökségi ülés</w:t>
      </w:r>
      <w:r w:rsidR="005566D9" w:rsidRPr="008852E5">
        <w:rPr>
          <w:rFonts w:ascii="Georgia" w:hAnsi="Georgia" w:cs="Times New Roman"/>
          <w:sz w:val="24"/>
          <w:szCs w:val="24"/>
        </w:rPr>
        <w:t>é</w:t>
      </w:r>
      <w:r w:rsidR="00F207E3" w:rsidRPr="008852E5">
        <w:rPr>
          <w:rFonts w:ascii="Georgia" w:hAnsi="Georgia" w:cs="Times New Roman"/>
          <w:sz w:val="24"/>
          <w:szCs w:val="24"/>
        </w:rPr>
        <w:t>n.</w:t>
      </w:r>
    </w:p>
    <w:p w:rsidR="004650B3" w:rsidRPr="008852E5" w:rsidRDefault="00F207E3" w:rsidP="005566D9">
      <w:pPr>
        <w:spacing w:before="12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elnökségi ülés helye: </w:t>
      </w:r>
      <w:r w:rsidR="004650B3" w:rsidRPr="008852E5">
        <w:rPr>
          <w:rFonts w:ascii="Georgia" w:hAnsi="Georgia" w:cs="Times New Roman"/>
          <w:sz w:val="24"/>
          <w:szCs w:val="24"/>
        </w:rPr>
        <w:t xml:space="preserve">Debrecen, </w:t>
      </w:r>
      <w:r w:rsidRPr="008852E5">
        <w:rPr>
          <w:rFonts w:ascii="Georgia" w:hAnsi="Georgia" w:cs="Times New Roman"/>
          <w:sz w:val="24"/>
          <w:szCs w:val="24"/>
        </w:rPr>
        <w:t xml:space="preserve">Csapszék Söröző </w:t>
      </w:r>
      <w:r w:rsidR="004650B3" w:rsidRPr="008852E5">
        <w:rPr>
          <w:rFonts w:ascii="Georgia" w:hAnsi="Georgia" w:cs="Times New Roman"/>
          <w:sz w:val="24"/>
          <w:szCs w:val="24"/>
        </w:rPr>
        <w:t xml:space="preserve">(Debrecen, Kishegyesi u. 36.). </w:t>
      </w:r>
    </w:p>
    <w:p w:rsidR="004650B3" w:rsidRPr="008852E5" w:rsidRDefault="004650B3" w:rsidP="005566D9">
      <w:pPr>
        <w:spacing w:before="12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Jelen vannak: az </w:t>
      </w:r>
      <w:r w:rsidRPr="008852E5">
        <w:rPr>
          <w:rFonts w:ascii="Georgia" w:hAnsi="Georgia" w:cs="Times New Roman"/>
          <w:b/>
          <w:sz w:val="24"/>
          <w:szCs w:val="24"/>
        </w:rPr>
        <w:t>elnökség tagjai</w:t>
      </w:r>
      <w:r w:rsidRPr="008852E5">
        <w:rPr>
          <w:rFonts w:ascii="Georgia" w:hAnsi="Georgia" w:cs="Times New Roman"/>
          <w:sz w:val="24"/>
          <w:szCs w:val="24"/>
        </w:rPr>
        <w:t xml:space="preserve"> és a meghívott az alábbiak sz</w:t>
      </w:r>
      <w:r w:rsidR="00F207E3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>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0"/>
        <w:gridCol w:w="2977"/>
      </w:tblGrid>
      <w:tr w:rsidR="004B7811" w:rsidRPr="008852E5" w:rsidTr="008852E5">
        <w:tc>
          <w:tcPr>
            <w:tcW w:w="2830" w:type="dxa"/>
          </w:tcPr>
          <w:p w:rsidR="004B7811" w:rsidRPr="008852E5" w:rsidRDefault="004B7811" w:rsidP="00E9763F">
            <w:pPr>
              <w:spacing w:before="120" w:after="12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Muzslai Róbert elnök</w:t>
            </w:r>
          </w:p>
        </w:tc>
        <w:tc>
          <w:tcPr>
            <w:tcW w:w="2840" w:type="dxa"/>
          </w:tcPr>
          <w:p w:rsidR="004B7811" w:rsidRPr="008852E5" w:rsidRDefault="004B7811" w:rsidP="00E9763F">
            <w:pPr>
              <w:spacing w:before="120" w:after="12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Gyöngyösi Géza főtitkár</w:t>
            </w:r>
          </w:p>
        </w:tc>
        <w:tc>
          <w:tcPr>
            <w:tcW w:w="2977" w:type="dxa"/>
          </w:tcPr>
          <w:p w:rsidR="004B7811" w:rsidRPr="008852E5" w:rsidRDefault="004B7811" w:rsidP="00E9763F">
            <w:pPr>
              <w:spacing w:before="120" w:after="12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Borbély Imre alelnök</w:t>
            </w:r>
          </w:p>
        </w:tc>
      </w:tr>
      <w:tr w:rsidR="004B7811" w:rsidRPr="008852E5" w:rsidTr="008852E5">
        <w:tc>
          <w:tcPr>
            <w:tcW w:w="2830" w:type="dxa"/>
          </w:tcPr>
          <w:p w:rsidR="004B7811" w:rsidRPr="008852E5" w:rsidRDefault="004B7811" w:rsidP="00E9763F">
            <w:pPr>
              <w:spacing w:before="120" w:after="12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Farkas Gyula alelnök</w:t>
            </w:r>
          </w:p>
        </w:tc>
        <w:tc>
          <w:tcPr>
            <w:tcW w:w="2840" w:type="dxa"/>
          </w:tcPr>
          <w:p w:rsidR="004B7811" w:rsidRPr="008852E5" w:rsidRDefault="004B7811" w:rsidP="00E9763F">
            <w:pPr>
              <w:spacing w:before="120" w:after="12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Gégény Tamás alelnök</w:t>
            </w:r>
          </w:p>
        </w:tc>
        <w:tc>
          <w:tcPr>
            <w:tcW w:w="2977" w:type="dxa"/>
          </w:tcPr>
          <w:p w:rsidR="004B7811" w:rsidRPr="008852E5" w:rsidRDefault="004B7811" w:rsidP="00E9763F">
            <w:pPr>
              <w:spacing w:before="120" w:after="12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Mészáros Károly alelnök</w:t>
            </w:r>
          </w:p>
        </w:tc>
      </w:tr>
      <w:tr w:rsidR="004B7811" w:rsidRPr="008852E5" w:rsidTr="008852E5">
        <w:tc>
          <w:tcPr>
            <w:tcW w:w="2830" w:type="dxa"/>
          </w:tcPr>
          <w:p w:rsidR="004B7811" w:rsidRPr="008852E5" w:rsidRDefault="004B7811" w:rsidP="00E9763F">
            <w:pPr>
              <w:spacing w:before="120" w:after="12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Nagy István alelnök</w:t>
            </w:r>
          </w:p>
        </w:tc>
        <w:tc>
          <w:tcPr>
            <w:tcW w:w="2840" w:type="dxa"/>
          </w:tcPr>
          <w:p w:rsidR="004B7811" w:rsidRPr="008852E5" w:rsidRDefault="004B7811" w:rsidP="00E9763F">
            <w:pPr>
              <w:spacing w:before="120" w:after="12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Pápai László alelnök</w:t>
            </w:r>
          </w:p>
        </w:tc>
        <w:tc>
          <w:tcPr>
            <w:tcW w:w="2977" w:type="dxa"/>
          </w:tcPr>
          <w:p w:rsidR="004B7811" w:rsidRPr="008852E5" w:rsidRDefault="004B7811" w:rsidP="00E9763F">
            <w:pPr>
              <w:spacing w:before="120" w:after="12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F207E3" w:rsidRPr="008852E5" w:rsidRDefault="00F207E3" w:rsidP="00D216FA">
      <w:pPr>
        <w:spacing w:before="240" w:after="6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Meghívott:</w:t>
      </w:r>
      <w:r w:rsidR="004B7811" w:rsidRPr="008852E5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>Tóth Bálint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 gazdasági ügyeket intéző</w:t>
      </w:r>
    </w:p>
    <w:p w:rsidR="00F207E3" w:rsidRPr="008852E5" w:rsidRDefault="00F207E3" w:rsidP="008852E5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Muzslai Róbert elnök köszönti a megjelenteket és 15</w:t>
      </w:r>
      <w:r w:rsidR="00783C22" w:rsidRPr="008852E5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 xml:space="preserve">óra 40 percben megnyitja az </w:t>
      </w:r>
      <w:r w:rsidR="00395E50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 xml:space="preserve">lnökségi ülést. Megállapítja, hogy az </w:t>
      </w:r>
      <w:r w:rsidR="001E5180" w:rsidRPr="008852E5">
        <w:rPr>
          <w:rFonts w:ascii="Georgia" w:hAnsi="Georgia" w:cs="Times New Roman"/>
          <w:sz w:val="24"/>
          <w:szCs w:val="24"/>
        </w:rPr>
        <w:t xml:space="preserve">Elnökségi </w:t>
      </w:r>
      <w:r w:rsidRPr="008852E5">
        <w:rPr>
          <w:rFonts w:ascii="Georgia" w:hAnsi="Georgia" w:cs="Times New Roman"/>
          <w:sz w:val="24"/>
          <w:szCs w:val="24"/>
        </w:rPr>
        <w:t>ülés határozatképes.</w:t>
      </w:r>
    </w:p>
    <w:p w:rsidR="00783C22" w:rsidRPr="008852E5" w:rsidRDefault="00F207E3" w:rsidP="008852E5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</w:t>
      </w:r>
      <w:r w:rsidR="001E5180" w:rsidRPr="008852E5">
        <w:rPr>
          <w:rFonts w:ascii="Georgia" w:hAnsi="Georgia" w:cs="Times New Roman"/>
          <w:sz w:val="24"/>
          <w:szCs w:val="24"/>
        </w:rPr>
        <w:t xml:space="preserve">elnök az </w:t>
      </w:r>
      <w:r w:rsidR="00395E50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 xml:space="preserve">lnökségi ülés jegyzőkönyvének </w:t>
      </w:r>
      <w:r w:rsidR="005566D9" w:rsidRPr="008852E5">
        <w:rPr>
          <w:rFonts w:ascii="Georgia" w:hAnsi="Georgia" w:cs="Times New Roman"/>
          <w:sz w:val="24"/>
          <w:szCs w:val="24"/>
        </w:rPr>
        <w:t>vezetésére</w:t>
      </w:r>
      <w:r w:rsidR="00783C22" w:rsidRPr="008852E5">
        <w:rPr>
          <w:rFonts w:ascii="Georgia" w:hAnsi="Georgia" w:cs="Times New Roman"/>
          <w:sz w:val="24"/>
          <w:szCs w:val="24"/>
        </w:rPr>
        <w:t xml:space="preserve"> 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javasolja Tóth Bálintot, akit az elnökség egyhangúan elfogad. </w:t>
      </w:r>
    </w:p>
    <w:p w:rsidR="005566D9" w:rsidRPr="008852E5" w:rsidRDefault="005566D9" w:rsidP="008852E5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jegyzőkönyv hitelesítésére </w:t>
      </w:r>
      <w:r w:rsidR="00783C22" w:rsidRPr="008852E5">
        <w:rPr>
          <w:rFonts w:ascii="Georgia" w:hAnsi="Georgia" w:cs="Times New Roman"/>
          <w:sz w:val="24"/>
          <w:szCs w:val="24"/>
        </w:rPr>
        <w:t xml:space="preserve">az elnök </w:t>
      </w:r>
      <w:r w:rsidRPr="008852E5">
        <w:rPr>
          <w:rFonts w:ascii="Georgia" w:hAnsi="Georgia" w:cs="Times New Roman"/>
          <w:sz w:val="24"/>
          <w:szCs w:val="24"/>
        </w:rPr>
        <w:t xml:space="preserve">Borbély Imrét javasolja, amit az </w:t>
      </w:r>
      <w:r w:rsidR="00E9763F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>lnökség egyhangúan elfogad</w:t>
      </w:r>
    </w:p>
    <w:p w:rsidR="005566D9" w:rsidRPr="008852E5" w:rsidRDefault="005566D9" w:rsidP="00962A56">
      <w:pPr>
        <w:spacing w:before="300"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 xml:space="preserve">1/2018.10.19 számú </w:t>
      </w:r>
      <w:r w:rsidR="007A6C0F" w:rsidRPr="008852E5">
        <w:rPr>
          <w:rFonts w:ascii="Georgia" w:hAnsi="Georgia" w:cs="Times New Roman"/>
          <w:b/>
          <w:sz w:val="24"/>
          <w:szCs w:val="24"/>
        </w:rPr>
        <w:t xml:space="preserve">Elnökségi </w:t>
      </w:r>
      <w:r w:rsidRPr="008852E5">
        <w:rPr>
          <w:rFonts w:ascii="Georgia" w:hAnsi="Georgia" w:cs="Times New Roman"/>
          <w:b/>
          <w:sz w:val="24"/>
          <w:szCs w:val="24"/>
        </w:rPr>
        <w:t>határozat</w:t>
      </w:r>
    </w:p>
    <w:p w:rsidR="005566D9" w:rsidRPr="008852E5" w:rsidRDefault="005566D9" w:rsidP="001E15F0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Az elnökség egyhangú szavazata alapján az ülés jegyzőkönyvvének vezetésével Tóth Bálintot, a jegyzőkönyv hitelesítésével Borbély Imre alelnököt bízta meg.</w:t>
      </w:r>
    </w:p>
    <w:p w:rsidR="005566D9" w:rsidRPr="008852E5" w:rsidRDefault="005566D9" w:rsidP="001E15F0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elnök jelezte, hogy az </w:t>
      </w:r>
      <w:r w:rsid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 xml:space="preserve">lnökségi ülés napirendi pontjait elektronikus levélben eljuttatta az elnökségi tagoknak. Megkérdezi, hogy van-e további napirendi javaslat. </w:t>
      </w:r>
      <w:r w:rsidR="00375416" w:rsidRPr="008852E5">
        <w:rPr>
          <w:rFonts w:ascii="Georgia" w:hAnsi="Georgia" w:cs="Times New Roman"/>
          <w:sz w:val="24"/>
          <w:szCs w:val="24"/>
        </w:rPr>
        <w:t>Módosító vagy ú</w:t>
      </w:r>
      <w:r w:rsidRPr="008852E5">
        <w:rPr>
          <w:rFonts w:ascii="Georgia" w:hAnsi="Georgia" w:cs="Times New Roman"/>
          <w:sz w:val="24"/>
          <w:szCs w:val="24"/>
        </w:rPr>
        <w:t>j napirendi javaslat nem merült fel. A részvevők részére megküldött napirendi pontokat elnökség egyhangúan elfogadta.</w:t>
      </w:r>
    </w:p>
    <w:p w:rsidR="005566D9" w:rsidRPr="008852E5" w:rsidRDefault="005566D9" w:rsidP="00E9763F">
      <w:pPr>
        <w:spacing w:before="360"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 xml:space="preserve">2/2018.10.19 számú </w:t>
      </w:r>
      <w:r w:rsidR="007A6C0F" w:rsidRPr="008852E5">
        <w:rPr>
          <w:rFonts w:ascii="Georgia" w:hAnsi="Georgia" w:cs="Times New Roman"/>
          <w:b/>
          <w:sz w:val="24"/>
          <w:szCs w:val="24"/>
        </w:rPr>
        <w:t xml:space="preserve">Elnökségi </w:t>
      </w:r>
      <w:r w:rsidRPr="008852E5">
        <w:rPr>
          <w:rFonts w:ascii="Georgia" w:hAnsi="Georgia" w:cs="Times New Roman"/>
          <w:b/>
          <w:sz w:val="24"/>
          <w:szCs w:val="24"/>
        </w:rPr>
        <w:t>határozat</w:t>
      </w:r>
    </w:p>
    <w:p w:rsidR="005566D9" w:rsidRPr="008852E5" w:rsidRDefault="005566D9" w:rsidP="001E15F0">
      <w:pPr>
        <w:spacing w:before="120" w:after="6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</w:t>
      </w:r>
      <w:r w:rsidR="00781730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>lnökség a meghívóban kiküldött javalat szerinti napirendi pontokat tárgyalja</w:t>
      </w:r>
      <w:r w:rsidR="00375416" w:rsidRPr="008852E5">
        <w:rPr>
          <w:rFonts w:ascii="Georgia" w:hAnsi="Georgia" w:cs="Times New Roman"/>
          <w:sz w:val="24"/>
          <w:szCs w:val="24"/>
        </w:rPr>
        <w:t>.</w:t>
      </w:r>
      <w:r w:rsidRPr="008852E5">
        <w:rPr>
          <w:rFonts w:ascii="Georgia" w:hAnsi="Georgia" w:cs="Times New Roman"/>
          <w:sz w:val="24"/>
          <w:szCs w:val="24"/>
        </w:rPr>
        <w:t xml:space="preserve"> </w:t>
      </w:r>
    </w:p>
    <w:p w:rsidR="00B76C21" w:rsidRPr="008852E5" w:rsidRDefault="00B76C21" w:rsidP="00E9763F">
      <w:pPr>
        <w:spacing w:before="120" w:after="120" w:line="240" w:lineRule="auto"/>
        <w:ind w:left="284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1.) Szakmai beszámoló a 2018. év versenyrendszer működéséről</w:t>
      </w:r>
    </w:p>
    <w:p w:rsidR="00B76C21" w:rsidRPr="008852E5" w:rsidRDefault="00B76C21" w:rsidP="00E9763F">
      <w:pPr>
        <w:spacing w:before="120" w:after="120" w:line="240" w:lineRule="auto"/>
        <w:ind w:left="284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2. A döntők díjazásáról való döntés</w:t>
      </w:r>
    </w:p>
    <w:p w:rsidR="00B76C21" w:rsidRPr="008852E5" w:rsidRDefault="00B76C21" w:rsidP="00E9763F">
      <w:pPr>
        <w:spacing w:before="120" w:after="120" w:line="240" w:lineRule="auto"/>
        <w:ind w:left="567" w:hanging="283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3. A 2019. évi versenyrendszer meghatározása és a szükséges változtatások rögzítése</w:t>
      </w:r>
    </w:p>
    <w:p w:rsidR="00B76C21" w:rsidRPr="008852E5" w:rsidRDefault="00B76C21" w:rsidP="00E9763F">
      <w:pPr>
        <w:spacing w:before="120" w:after="120" w:line="240" w:lineRule="auto"/>
        <w:ind w:left="284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4. A 2019- évi versenynaptár kiadásának előkészítése</w:t>
      </w:r>
    </w:p>
    <w:p w:rsidR="00B76C21" w:rsidRPr="008852E5" w:rsidRDefault="00B76C21" w:rsidP="00E9763F">
      <w:pPr>
        <w:spacing w:before="120" w:after="120" w:line="240" w:lineRule="auto"/>
        <w:ind w:left="284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5. Egyebek</w:t>
      </w:r>
    </w:p>
    <w:p w:rsidR="004650B3" w:rsidRPr="008852E5" w:rsidRDefault="00B76C21" w:rsidP="00E9763F">
      <w:pPr>
        <w:spacing w:before="360" w:after="120" w:line="240" w:lineRule="auto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lastRenderedPageBreak/>
        <w:t>A n</w:t>
      </w:r>
      <w:r w:rsidR="004650B3" w:rsidRPr="008852E5">
        <w:rPr>
          <w:rFonts w:ascii="Georgia" w:hAnsi="Georgia" w:cs="Times New Roman"/>
          <w:b/>
          <w:sz w:val="24"/>
          <w:szCs w:val="24"/>
        </w:rPr>
        <w:t>apirend</w:t>
      </w:r>
      <w:r w:rsidRPr="008852E5">
        <w:rPr>
          <w:rFonts w:ascii="Georgia" w:hAnsi="Georgia" w:cs="Times New Roman"/>
          <w:b/>
          <w:sz w:val="24"/>
          <w:szCs w:val="24"/>
        </w:rPr>
        <w:t xml:space="preserve"> tárgyalása</w:t>
      </w:r>
    </w:p>
    <w:p w:rsidR="004650B3" w:rsidRPr="008852E5" w:rsidRDefault="004650B3" w:rsidP="004650B3">
      <w:pPr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 xml:space="preserve">1.) </w:t>
      </w:r>
      <w:r w:rsidR="00375416" w:rsidRPr="008852E5">
        <w:rPr>
          <w:rFonts w:ascii="Georgia" w:hAnsi="Georgia" w:cs="Times New Roman"/>
          <w:b/>
          <w:sz w:val="24"/>
          <w:szCs w:val="24"/>
        </w:rPr>
        <w:t>Szakmai beszámoló a 2018. év versenyrendszer működéséről</w:t>
      </w:r>
    </w:p>
    <w:p w:rsidR="004650B3" w:rsidRPr="008852E5" w:rsidRDefault="00375416" w:rsidP="004650B3">
      <w:pPr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i/>
          <w:sz w:val="24"/>
          <w:szCs w:val="24"/>
          <w:u w:val="single"/>
        </w:rPr>
        <w:t>a) Sportulti szakág felelős e</w:t>
      </w:r>
      <w:r w:rsidR="004650B3" w:rsidRPr="008852E5">
        <w:rPr>
          <w:rFonts w:ascii="Georgia" w:hAnsi="Georgia" w:cs="Times New Roman"/>
          <w:i/>
          <w:sz w:val="24"/>
          <w:szCs w:val="24"/>
          <w:u w:val="single"/>
        </w:rPr>
        <w:t>lőterjesztő</w:t>
      </w:r>
      <w:r w:rsidRPr="008852E5">
        <w:rPr>
          <w:rFonts w:ascii="Georgia" w:hAnsi="Georgia" w:cs="Times New Roman"/>
          <w:i/>
          <w:sz w:val="24"/>
          <w:szCs w:val="24"/>
          <w:u w:val="single"/>
        </w:rPr>
        <w:t>je</w:t>
      </w:r>
      <w:r w:rsidR="004650B3" w:rsidRPr="008852E5">
        <w:rPr>
          <w:rFonts w:ascii="Georgia" w:hAnsi="Georgia" w:cs="Times New Roman"/>
          <w:i/>
          <w:sz w:val="24"/>
          <w:szCs w:val="24"/>
          <w:u w:val="single"/>
        </w:rPr>
        <w:t>:</w:t>
      </w:r>
      <w:r w:rsidR="004650B3" w:rsidRPr="008852E5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>Mészáros Károly al</w:t>
      </w:r>
      <w:r w:rsidR="004650B3" w:rsidRPr="008852E5">
        <w:rPr>
          <w:rFonts w:ascii="Georgia" w:hAnsi="Georgia" w:cs="Times New Roman"/>
          <w:sz w:val="24"/>
          <w:szCs w:val="24"/>
        </w:rPr>
        <w:t>elnök</w:t>
      </w:r>
    </w:p>
    <w:p w:rsidR="0006782F" w:rsidRPr="008852E5" w:rsidRDefault="00E34DD7" w:rsidP="00B05FF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</w:t>
      </w:r>
      <w:r w:rsidR="001E15F0">
        <w:rPr>
          <w:rFonts w:ascii="Georgia" w:hAnsi="Georgia" w:cs="Times New Roman"/>
          <w:sz w:val="24"/>
          <w:szCs w:val="24"/>
        </w:rPr>
        <w:t xml:space="preserve">szakág felelős alelnök elmondja, hogy a </w:t>
      </w:r>
      <w:r w:rsidRPr="008852E5">
        <w:rPr>
          <w:rFonts w:ascii="Georgia" w:hAnsi="Georgia" w:cs="Times New Roman"/>
          <w:sz w:val="24"/>
          <w:szCs w:val="24"/>
        </w:rPr>
        <w:t>régiónként szervezett 2 fordulós selejtező kedvező hatással volt a résztvevők létszámára.</w:t>
      </w:r>
    </w:p>
    <w:p w:rsidR="003A0739" w:rsidRPr="008852E5" w:rsidRDefault="00E34DD7" w:rsidP="00B05FF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verseny levezetésére felkért tagtársak jól szervezték a tevékenységüket, valamennyi verseny a tervezett időben, minden hátráltató tényező nélkül zajlott. A hat versenyen 171 fő vett részt. </w:t>
      </w:r>
      <w:r w:rsidR="003A0739" w:rsidRPr="008852E5">
        <w:rPr>
          <w:rFonts w:ascii="Georgia" w:hAnsi="Georgia" w:cs="Times New Roman"/>
          <w:sz w:val="24"/>
          <w:szCs w:val="24"/>
        </w:rPr>
        <w:t>A verseny rendezését zökkenőmentessé tette, hogy a leosztások összeállításához a Szövetség biztosította a megfelelő mennyiségű kártyát, így az egymást követő nap esetén sem okozott többlet időt a leosztások összeállítása.</w:t>
      </w:r>
    </w:p>
    <w:p w:rsidR="003A0739" w:rsidRPr="008852E5" w:rsidRDefault="003A0739" w:rsidP="00B05FF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versenyrendszerben á</w:t>
      </w:r>
      <w:r w:rsidR="00E34DD7" w:rsidRPr="008852E5">
        <w:rPr>
          <w:rFonts w:ascii="Georgia" w:hAnsi="Georgia" w:cs="Times New Roman"/>
          <w:sz w:val="24"/>
          <w:szCs w:val="24"/>
        </w:rPr>
        <w:t xml:space="preserve">rnyalja az értékelést, hogy a nagyobb létszámmal rendezett versenyekről több a döntőbe jutó versenyző, amit javasol átgondolni.  </w:t>
      </w:r>
    </w:p>
    <w:p w:rsidR="00E34DD7" w:rsidRPr="008852E5" w:rsidRDefault="00E34DD7" w:rsidP="00B05FF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Javasolja, hogy alapelvként a jövőben régiónként a legmagasabb %-ot elért 7-7-7 fő jusson a döntőbe, amely a régió versenyeken résztvevő létszám arányába módosulna. A módosítás lényege, hogy a legmagasabb létszámmal versenyző régió +1 fő indításra, a legkevesebb láé</w:t>
      </w:r>
      <w:r w:rsidR="00395E50" w:rsidRPr="008852E5">
        <w:rPr>
          <w:rFonts w:ascii="Georgia" w:hAnsi="Georgia" w:cs="Times New Roman"/>
          <w:sz w:val="24"/>
          <w:szCs w:val="24"/>
        </w:rPr>
        <w:t xml:space="preserve">tszámmal verseny rendező régió </w:t>
      </w:r>
      <w:r w:rsidRPr="008852E5">
        <w:rPr>
          <w:rFonts w:ascii="Georgia" w:hAnsi="Georgia" w:cs="Times New Roman"/>
          <w:sz w:val="24"/>
          <w:szCs w:val="24"/>
        </w:rPr>
        <w:t>1</w:t>
      </w:r>
      <w:r w:rsidR="00395E50" w:rsidRPr="008852E5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>fő</w:t>
      </w:r>
      <w:r w:rsidR="00395E50" w:rsidRPr="008852E5">
        <w:rPr>
          <w:rFonts w:ascii="Georgia" w:hAnsi="Georgia" w:cs="Times New Roman"/>
          <w:sz w:val="24"/>
          <w:szCs w:val="24"/>
        </w:rPr>
        <w:t>vel kevesebb (6 fő)</w:t>
      </w:r>
      <w:r w:rsidRPr="008852E5">
        <w:rPr>
          <w:rFonts w:ascii="Georgia" w:hAnsi="Georgia" w:cs="Times New Roman"/>
          <w:sz w:val="24"/>
          <w:szCs w:val="24"/>
        </w:rPr>
        <w:t xml:space="preserve"> versenyzője jutna a döntőbe</w:t>
      </w:r>
      <w:r w:rsidR="003A0739" w:rsidRPr="008852E5">
        <w:rPr>
          <w:rFonts w:ascii="Georgia" w:hAnsi="Georgia" w:cs="Times New Roman"/>
          <w:sz w:val="24"/>
          <w:szCs w:val="24"/>
        </w:rPr>
        <w:t xml:space="preserve">. </w:t>
      </w:r>
      <w:r w:rsidR="00395E50" w:rsidRPr="008852E5">
        <w:rPr>
          <w:rFonts w:ascii="Georgia" w:hAnsi="Georgia" w:cs="Times New Roman"/>
          <w:sz w:val="24"/>
          <w:szCs w:val="24"/>
        </w:rPr>
        <w:t>E módszer szerint a</w:t>
      </w:r>
      <w:r w:rsidR="003A0739" w:rsidRPr="008852E5">
        <w:rPr>
          <w:rFonts w:ascii="Georgia" w:hAnsi="Georgia" w:cs="Times New Roman"/>
          <w:sz w:val="24"/>
          <w:szCs w:val="24"/>
        </w:rPr>
        <w:t xml:space="preserve"> 2018. évi versenyek alapján a Dunántúli régióból 8</w:t>
      </w:r>
      <w:r w:rsidR="00B76C21" w:rsidRPr="008852E5">
        <w:rPr>
          <w:rFonts w:ascii="Georgia" w:hAnsi="Georgia" w:cs="Times New Roman"/>
          <w:sz w:val="24"/>
          <w:szCs w:val="24"/>
        </w:rPr>
        <w:t xml:space="preserve"> </w:t>
      </w:r>
      <w:r w:rsidR="003A0739" w:rsidRPr="008852E5">
        <w:rPr>
          <w:rFonts w:ascii="Georgia" w:hAnsi="Georgia" w:cs="Times New Roman"/>
          <w:sz w:val="24"/>
          <w:szCs w:val="24"/>
        </w:rPr>
        <w:t>fő, az Északi régióból 7</w:t>
      </w:r>
      <w:r w:rsidR="00B76C21" w:rsidRPr="008852E5">
        <w:rPr>
          <w:rFonts w:ascii="Georgia" w:hAnsi="Georgia" w:cs="Times New Roman"/>
          <w:sz w:val="24"/>
          <w:szCs w:val="24"/>
        </w:rPr>
        <w:t xml:space="preserve"> </w:t>
      </w:r>
      <w:r w:rsidR="003A0739" w:rsidRPr="008852E5">
        <w:rPr>
          <w:rFonts w:ascii="Georgia" w:hAnsi="Georgia" w:cs="Times New Roman"/>
          <w:sz w:val="24"/>
          <w:szCs w:val="24"/>
        </w:rPr>
        <w:t>fő, míg a Duna-Tiszaközi régióból 6</w:t>
      </w:r>
      <w:r w:rsidR="00B76C21" w:rsidRPr="008852E5">
        <w:rPr>
          <w:rFonts w:ascii="Georgia" w:hAnsi="Georgia" w:cs="Times New Roman"/>
          <w:sz w:val="24"/>
          <w:szCs w:val="24"/>
        </w:rPr>
        <w:t xml:space="preserve"> </w:t>
      </w:r>
      <w:r w:rsidR="003A0739" w:rsidRPr="008852E5">
        <w:rPr>
          <w:rFonts w:ascii="Georgia" w:hAnsi="Georgia" w:cs="Times New Roman"/>
          <w:sz w:val="24"/>
          <w:szCs w:val="24"/>
        </w:rPr>
        <w:t>fő jutna a döntőbe.</w:t>
      </w:r>
    </w:p>
    <w:p w:rsidR="003A0739" w:rsidRPr="008852E5" w:rsidRDefault="003A0739" w:rsidP="00B05FF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2019. évi versenyrendszerben javasolja régiónként a két verseny lebonyolítását</w:t>
      </w:r>
      <w:r w:rsidR="00B05FFF" w:rsidRPr="008852E5">
        <w:rPr>
          <w:rFonts w:ascii="Georgia" w:hAnsi="Georgia" w:cs="Times New Roman"/>
          <w:sz w:val="24"/>
          <w:szCs w:val="24"/>
        </w:rPr>
        <w:t>, amelynél a régiók kialakításánál nem feltétlenül kellene követni a társasági ultinál kialakított régiót. Az egyenletesebb résztvevői létszám érdekében célszerűnek látszik a régióhoz tartozó területek átgondolása.</w:t>
      </w:r>
    </w:p>
    <w:p w:rsidR="004D1EDF" w:rsidRPr="008852E5" w:rsidRDefault="00B05FFF" w:rsidP="00B05FF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Muzslai Róbert </w:t>
      </w:r>
      <w:r w:rsidR="003A0739" w:rsidRPr="008852E5">
        <w:rPr>
          <w:rFonts w:ascii="Georgia" w:hAnsi="Georgia" w:cs="Times New Roman"/>
          <w:sz w:val="24"/>
          <w:szCs w:val="24"/>
        </w:rPr>
        <w:t>elnök hozzászólásában elmondta, hogy meg kell kérni a verseny program módosítása kapcsán Dr. Szabó Imrét, hogy minden esetben azonos feltétel legyen, amely alapján</w:t>
      </w:r>
      <w:r w:rsidR="008852E5">
        <w:rPr>
          <w:rFonts w:ascii="Georgia" w:hAnsi="Georgia" w:cs="Times New Roman"/>
          <w:sz w:val="24"/>
          <w:szCs w:val="24"/>
        </w:rPr>
        <w:t>,</w:t>
      </w:r>
      <w:r w:rsidR="003A0739" w:rsidRPr="008852E5">
        <w:rPr>
          <w:rFonts w:ascii="Georgia" w:hAnsi="Georgia" w:cs="Times New Roman"/>
          <w:sz w:val="24"/>
          <w:szCs w:val="24"/>
        </w:rPr>
        <w:t xml:space="preserve"> a versenyeken elért %-kos teljesítmény minden</w:t>
      </w:r>
      <w:r w:rsidR="004D1EDF" w:rsidRPr="008852E5">
        <w:rPr>
          <w:rFonts w:ascii="Georgia" w:hAnsi="Georgia" w:cs="Times New Roman"/>
          <w:sz w:val="24"/>
          <w:szCs w:val="24"/>
        </w:rPr>
        <w:t>ki számára elfogadható módon lehetővé teszi a régiós versenyek eredményeinek összefésülését és a legjobb eredményt elérő 21 fő versenyző általi döntő lebonyolítást.</w:t>
      </w:r>
    </w:p>
    <w:p w:rsidR="004D1EDF" w:rsidRPr="008852E5" w:rsidRDefault="004D1EDF" w:rsidP="00B05FF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Látja a program létszámkezeléssel kapcsolatos anomáliát, figyelemmel arra, hogy a Nyugati régióban</w:t>
      </w:r>
      <w:r w:rsidR="00B05FFF" w:rsidRPr="008852E5">
        <w:rPr>
          <w:rFonts w:ascii="Georgia" w:hAnsi="Georgia" w:cs="Times New Roman"/>
          <w:sz w:val="24"/>
          <w:szCs w:val="24"/>
        </w:rPr>
        <w:t xml:space="preserve"> a versenyre </w:t>
      </w:r>
      <w:r w:rsidRPr="008852E5">
        <w:rPr>
          <w:rFonts w:ascii="Georgia" w:hAnsi="Georgia" w:cs="Times New Roman"/>
          <w:sz w:val="24"/>
          <w:szCs w:val="24"/>
        </w:rPr>
        <w:t>jelentkezők létszámából 42</w:t>
      </w:r>
      <w:r w:rsidR="00B76C21" w:rsidRPr="008852E5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 xml:space="preserve">fő kezelését lehetett megoldani, </w:t>
      </w:r>
      <w:r w:rsidR="000F1E07" w:rsidRPr="008852E5">
        <w:rPr>
          <w:rFonts w:ascii="Georgia" w:hAnsi="Georgia" w:cs="Times New Roman"/>
          <w:sz w:val="24"/>
          <w:szCs w:val="24"/>
        </w:rPr>
        <w:t xml:space="preserve">a versenyre jelentkezők közül </w:t>
      </w:r>
      <w:r w:rsidRPr="008852E5">
        <w:rPr>
          <w:rFonts w:ascii="Georgia" w:hAnsi="Georgia" w:cs="Times New Roman"/>
          <w:sz w:val="24"/>
          <w:szCs w:val="24"/>
        </w:rPr>
        <w:t>12 fő a Duna-Tiszaközi Régió versenyén vett részt.</w:t>
      </w:r>
    </w:p>
    <w:p w:rsidR="004D1EDF" w:rsidRPr="008852E5" w:rsidRDefault="004D1EDF" w:rsidP="00B05FF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Gégény Tamás alelnök a régiónkéni 7-7-7 fő döntőbejutását támogatja létszámtól függetlenül, bár a Mészáros Károly </w:t>
      </w:r>
      <w:r w:rsidR="00B76C21" w:rsidRPr="008852E5">
        <w:rPr>
          <w:rFonts w:ascii="Georgia" w:hAnsi="Georgia" w:cs="Times New Roman"/>
          <w:sz w:val="24"/>
          <w:szCs w:val="24"/>
        </w:rPr>
        <w:t xml:space="preserve">döntőbe jutó </w:t>
      </w:r>
      <w:r w:rsidR="00B05FFF" w:rsidRPr="008852E5">
        <w:rPr>
          <w:rFonts w:ascii="Georgia" w:hAnsi="Georgia" w:cs="Times New Roman"/>
          <w:sz w:val="24"/>
          <w:szCs w:val="24"/>
        </w:rPr>
        <w:t>létszám</w:t>
      </w:r>
      <w:r w:rsidRPr="008852E5">
        <w:rPr>
          <w:rFonts w:ascii="Georgia" w:hAnsi="Georgia" w:cs="Times New Roman"/>
          <w:sz w:val="24"/>
          <w:szCs w:val="24"/>
        </w:rPr>
        <w:t xml:space="preserve"> </w:t>
      </w:r>
      <w:r w:rsidR="00B05FFF" w:rsidRPr="008852E5">
        <w:rPr>
          <w:rFonts w:ascii="Georgia" w:hAnsi="Georgia" w:cs="Times New Roman"/>
          <w:sz w:val="24"/>
          <w:szCs w:val="24"/>
        </w:rPr>
        <w:t>m</w:t>
      </w:r>
      <w:r w:rsidR="00B76C21" w:rsidRPr="008852E5">
        <w:rPr>
          <w:rFonts w:ascii="Georgia" w:hAnsi="Georgia" w:cs="Times New Roman"/>
          <w:sz w:val="24"/>
          <w:szCs w:val="24"/>
        </w:rPr>
        <w:t xml:space="preserve">egállapításra vonatkozó </w:t>
      </w:r>
      <w:r w:rsidR="00B05FFF" w:rsidRPr="008852E5">
        <w:rPr>
          <w:rFonts w:ascii="Georgia" w:hAnsi="Georgia" w:cs="Times New Roman"/>
          <w:sz w:val="24"/>
          <w:szCs w:val="24"/>
        </w:rPr>
        <w:t>javaslatát korrektnek tartja.</w:t>
      </w:r>
    </w:p>
    <w:p w:rsidR="004D1EDF" w:rsidRPr="008852E5" w:rsidRDefault="004D1EDF" w:rsidP="00962A56">
      <w:pPr>
        <w:spacing w:before="300"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3/2018.10.19 számú Elnökségi határozat</w:t>
      </w:r>
    </w:p>
    <w:p w:rsidR="004D1EDF" w:rsidRPr="008852E5" w:rsidRDefault="004D1EDF" w:rsidP="00B05FFF">
      <w:pPr>
        <w:spacing w:before="120" w:after="6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Az Elnökség Mészáros Károly alelnök beszámolóját egyhangú szavazással fogadta el. Felkérte az alel</w:t>
      </w:r>
      <w:r w:rsidR="000F1E07" w:rsidRPr="008852E5">
        <w:rPr>
          <w:rFonts w:ascii="Georgia" w:hAnsi="Georgia" w:cs="Times New Roman"/>
          <w:sz w:val="24"/>
          <w:szCs w:val="24"/>
        </w:rPr>
        <w:t>nököt, hogy az egyeztetést Dr. S</w:t>
      </w:r>
      <w:r w:rsidRPr="008852E5">
        <w:rPr>
          <w:rFonts w:ascii="Georgia" w:hAnsi="Georgia" w:cs="Times New Roman"/>
          <w:sz w:val="24"/>
          <w:szCs w:val="24"/>
        </w:rPr>
        <w:t xml:space="preserve">zabó Imrével folytassa le, és arról tájékoztassa az Elnöki értekezletet. </w:t>
      </w:r>
    </w:p>
    <w:p w:rsidR="00375416" w:rsidRPr="008852E5" w:rsidRDefault="00375416" w:rsidP="00B05FFF">
      <w:pPr>
        <w:spacing w:before="24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i/>
          <w:sz w:val="24"/>
          <w:szCs w:val="24"/>
          <w:u w:val="single"/>
        </w:rPr>
        <w:t>b) Társasági ulti szakág felelős előterjesztője</w:t>
      </w:r>
      <w:r w:rsidR="00E34DD7" w:rsidRPr="008852E5">
        <w:rPr>
          <w:rFonts w:ascii="Georgia" w:hAnsi="Georgia" w:cs="Times New Roman"/>
          <w:i/>
          <w:sz w:val="24"/>
          <w:szCs w:val="24"/>
          <w:u w:val="single"/>
        </w:rPr>
        <w:t>:</w:t>
      </w:r>
      <w:r w:rsidRPr="008852E5">
        <w:rPr>
          <w:rFonts w:ascii="Georgia" w:hAnsi="Georgia" w:cs="Times New Roman"/>
          <w:sz w:val="24"/>
          <w:szCs w:val="24"/>
        </w:rPr>
        <w:t xml:space="preserve"> </w:t>
      </w:r>
      <w:r w:rsidR="00E11930" w:rsidRPr="008852E5">
        <w:rPr>
          <w:rFonts w:ascii="Georgia" w:hAnsi="Georgia" w:cs="Times New Roman"/>
          <w:sz w:val="24"/>
          <w:szCs w:val="24"/>
        </w:rPr>
        <w:t>Gyöngyösi Géza főtitkár</w:t>
      </w:r>
      <w:r w:rsidR="0064621E" w:rsidRPr="008852E5">
        <w:rPr>
          <w:rFonts w:ascii="Georgia" w:hAnsi="Georgia" w:cs="Times New Roman"/>
          <w:sz w:val="24"/>
          <w:szCs w:val="24"/>
        </w:rPr>
        <w:t xml:space="preserve">, </w:t>
      </w:r>
      <w:r w:rsidR="000F1E07" w:rsidRPr="008852E5">
        <w:rPr>
          <w:rFonts w:ascii="Georgia" w:hAnsi="Georgia" w:cs="Times New Roman"/>
          <w:sz w:val="24"/>
          <w:szCs w:val="24"/>
        </w:rPr>
        <w:t xml:space="preserve">aki egyben </w:t>
      </w:r>
      <w:r w:rsidR="0064621E" w:rsidRPr="008852E5">
        <w:rPr>
          <w:rFonts w:ascii="Georgia" w:hAnsi="Georgia" w:cs="Times New Roman"/>
          <w:sz w:val="24"/>
          <w:szCs w:val="24"/>
        </w:rPr>
        <w:t>a keleti régió elődöntő</w:t>
      </w:r>
      <w:r w:rsidR="00B76C21" w:rsidRPr="008852E5">
        <w:rPr>
          <w:rFonts w:ascii="Georgia" w:hAnsi="Georgia" w:cs="Times New Roman"/>
          <w:sz w:val="24"/>
          <w:szCs w:val="24"/>
        </w:rPr>
        <w:t xml:space="preserve"> szervezésé</w:t>
      </w:r>
      <w:r w:rsidR="000F1E07" w:rsidRPr="008852E5">
        <w:rPr>
          <w:rFonts w:ascii="Georgia" w:hAnsi="Georgia" w:cs="Times New Roman"/>
          <w:sz w:val="24"/>
          <w:szCs w:val="24"/>
        </w:rPr>
        <w:t>t ellátó elnökségi tag.</w:t>
      </w:r>
    </w:p>
    <w:p w:rsidR="00272324" w:rsidRPr="008852E5" w:rsidRDefault="002F00E7" w:rsidP="00B05FFF">
      <w:pPr>
        <w:spacing w:before="24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Gyöngyösi Géza </w:t>
      </w:r>
      <w:r w:rsidR="008749F1" w:rsidRPr="008852E5">
        <w:rPr>
          <w:rFonts w:ascii="Georgia" w:hAnsi="Georgia" w:cs="Times New Roman"/>
          <w:sz w:val="24"/>
          <w:szCs w:val="24"/>
        </w:rPr>
        <w:t>beszámolójában elmondta, hogy a társasági ulti</w:t>
      </w:r>
      <w:r w:rsidR="003766C5" w:rsidRPr="008852E5">
        <w:rPr>
          <w:rFonts w:ascii="Georgia" w:hAnsi="Georgia" w:cs="Times New Roman"/>
          <w:sz w:val="24"/>
          <w:szCs w:val="24"/>
        </w:rPr>
        <w:t xml:space="preserve"> bajnokság versenyei elődöntői eredményesen lezajlottak. </w:t>
      </w:r>
      <w:r w:rsidR="00272324" w:rsidRPr="008852E5">
        <w:rPr>
          <w:rFonts w:ascii="Georgia" w:hAnsi="Georgia" w:cs="Times New Roman"/>
          <w:sz w:val="24"/>
          <w:szCs w:val="24"/>
        </w:rPr>
        <w:t xml:space="preserve">A versenyen részvevő létszámnál a korábbi évek </w:t>
      </w:r>
      <w:r w:rsidR="00B933BC">
        <w:rPr>
          <w:rFonts w:ascii="Georgia" w:hAnsi="Georgia" w:cs="Times New Roman"/>
          <w:sz w:val="24"/>
          <w:szCs w:val="24"/>
        </w:rPr>
        <w:lastRenderedPageBreak/>
        <w:t xml:space="preserve">kedvezőtlen </w:t>
      </w:r>
      <w:r w:rsidR="00272324" w:rsidRPr="008852E5">
        <w:rPr>
          <w:rFonts w:ascii="Georgia" w:hAnsi="Georgia" w:cs="Times New Roman"/>
          <w:sz w:val="24"/>
          <w:szCs w:val="24"/>
        </w:rPr>
        <w:t>tendenciája érvényesül</w:t>
      </w:r>
      <w:r w:rsidR="00E06F57">
        <w:rPr>
          <w:rFonts w:ascii="Georgia" w:hAnsi="Georgia" w:cs="Times New Roman"/>
          <w:sz w:val="24"/>
          <w:szCs w:val="24"/>
        </w:rPr>
        <w:t>t</w:t>
      </w:r>
      <w:r w:rsidR="00272324" w:rsidRPr="008852E5">
        <w:rPr>
          <w:rFonts w:ascii="Georgia" w:hAnsi="Georgia" w:cs="Times New Roman"/>
          <w:sz w:val="24"/>
          <w:szCs w:val="24"/>
        </w:rPr>
        <w:t xml:space="preserve"> </w:t>
      </w:r>
      <w:r w:rsidR="00E06F57">
        <w:rPr>
          <w:rFonts w:ascii="Georgia" w:hAnsi="Georgia" w:cs="Times New Roman"/>
          <w:sz w:val="24"/>
          <w:szCs w:val="24"/>
        </w:rPr>
        <w:t xml:space="preserve">azáltal, </w:t>
      </w:r>
      <w:r w:rsidR="00272324" w:rsidRPr="008852E5">
        <w:rPr>
          <w:rFonts w:ascii="Georgia" w:hAnsi="Georgia" w:cs="Times New Roman"/>
          <w:sz w:val="24"/>
          <w:szCs w:val="24"/>
        </w:rPr>
        <w:t>hogy a negyedik ötödik fordulóban csökken</w:t>
      </w:r>
      <w:r w:rsidR="000F1E07" w:rsidRPr="008852E5">
        <w:rPr>
          <w:rFonts w:ascii="Georgia" w:hAnsi="Georgia" w:cs="Times New Roman"/>
          <w:sz w:val="24"/>
          <w:szCs w:val="24"/>
        </w:rPr>
        <w:t>t</w:t>
      </w:r>
      <w:r w:rsidR="00E06F57">
        <w:rPr>
          <w:rFonts w:ascii="Georgia" w:hAnsi="Georgia" w:cs="Times New Roman"/>
          <w:sz w:val="24"/>
          <w:szCs w:val="24"/>
        </w:rPr>
        <w:t xml:space="preserve"> a résztvevők száma. A</w:t>
      </w:r>
      <w:r w:rsidR="00DC4183">
        <w:rPr>
          <w:rFonts w:ascii="Georgia" w:hAnsi="Georgia" w:cs="Times New Roman"/>
          <w:sz w:val="24"/>
          <w:szCs w:val="24"/>
        </w:rPr>
        <w:t>z</w:t>
      </w:r>
      <w:r w:rsidR="00272324" w:rsidRPr="008852E5">
        <w:rPr>
          <w:rFonts w:ascii="Georgia" w:hAnsi="Georgia" w:cs="Times New Roman"/>
          <w:sz w:val="24"/>
          <w:szCs w:val="24"/>
        </w:rPr>
        <w:t xml:space="preserve"> </w:t>
      </w:r>
      <w:r w:rsidR="00E06F57">
        <w:rPr>
          <w:rFonts w:ascii="Georgia" w:hAnsi="Georgia" w:cs="Times New Roman"/>
          <w:sz w:val="24"/>
          <w:szCs w:val="24"/>
        </w:rPr>
        <w:t>elődö</w:t>
      </w:r>
      <w:r w:rsidR="00272324" w:rsidRPr="008852E5">
        <w:rPr>
          <w:rFonts w:ascii="Georgia" w:hAnsi="Georgia" w:cs="Times New Roman"/>
          <w:sz w:val="24"/>
          <w:szCs w:val="24"/>
        </w:rPr>
        <w:t>ntőbe jutásra nem esélyes versenyzők egy része nem indult el</w:t>
      </w:r>
      <w:r w:rsidR="00E06F57">
        <w:rPr>
          <w:rFonts w:ascii="Georgia" w:hAnsi="Georgia" w:cs="Times New Roman"/>
          <w:sz w:val="24"/>
          <w:szCs w:val="24"/>
        </w:rPr>
        <w:t xml:space="preserve"> ezeken a versenyeken</w:t>
      </w:r>
      <w:r w:rsidR="00272324" w:rsidRPr="008852E5">
        <w:rPr>
          <w:rFonts w:ascii="Georgia" w:hAnsi="Georgia" w:cs="Times New Roman"/>
          <w:sz w:val="24"/>
          <w:szCs w:val="24"/>
        </w:rPr>
        <w:t xml:space="preserve">. </w:t>
      </w:r>
    </w:p>
    <w:p w:rsidR="00795698" w:rsidRDefault="003766C5" w:rsidP="00272324">
      <w:pPr>
        <w:spacing w:before="24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Sárospatakon rendezett </w:t>
      </w:r>
      <w:r w:rsidR="002F00E7" w:rsidRPr="008852E5">
        <w:rPr>
          <w:rFonts w:ascii="Georgia" w:hAnsi="Georgia" w:cs="Times New Roman"/>
          <w:sz w:val="24"/>
          <w:szCs w:val="24"/>
        </w:rPr>
        <w:t>elő</w:t>
      </w:r>
      <w:r w:rsidRPr="008852E5">
        <w:rPr>
          <w:rFonts w:ascii="Georgia" w:hAnsi="Georgia" w:cs="Times New Roman"/>
          <w:sz w:val="24"/>
          <w:szCs w:val="24"/>
        </w:rPr>
        <w:t xml:space="preserve">döntő rendezése </w:t>
      </w:r>
      <w:r w:rsidR="00272324" w:rsidRPr="008852E5">
        <w:rPr>
          <w:rFonts w:ascii="Georgia" w:hAnsi="Georgia" w:cs="Times New Roman"/>
          <w:sz w:val="24"/>
          <w:szCs w:val="24"/>
        </w:rPr>
        <w:t>eltért a Közgyűlés határozatától. A helyszínen kihirdetett, pont eredményük alapján jutottak be a közös elődöntőbe a versenyzők. A közös középdöntőbe jutó 60 fő megoszlásának a két régió nem 50-50%-ból adódóan a keleti régiós Mészáros Károly, Nagy István</w:t>
      </w:r>
      <w:r w:rsidR="00E77534" w:rsidRPr="008852E5">
        <w:rPr>
          <w:rFonts w:ascii="Georgia" w:hAnsi="Georgia" w:cs="Times New Roman"/>
          <w:sz w:val="24"/>
          <w:szCs w:val="24"/>
        </w:rPr>
        <w:t xml:space="preserve"> alelnökök nehezményezte, hogy a Nyugati régióból az eredmények összefésülése miatt többen jutottak a közös elődöntőbe.</w:t>
      </w:r>
      <w:r w:rsidR="002F00E7" w:rsidRPr="008852E5">
        <w:rPr>
          <w:rFonts w:ascii="Georgia" w:hAnsi="Georgia" w:cs="Times New Roman"/>
          <w:sz w:val="24"/>
          <w:szCs w:val="24"/>
        </w:rPr>
        <w:t xml:space="preserve"> </w:t>
      </w:r>
    </w:p>
    <w:p w:rsidR="00B933BC" w:rsidRPr="008852E5" w:rsidRDefault="00B933BC" w:rsidP="00B933BC">
      <w:pPr>
        <w:spacing w:before="24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próbaév miatt egyesek anomáliaként érzékelték, hogy a Magyar Ultisok Egyesülete (MUOE) más rendszerben folytatta a versenyeit a közös elődöntőig. </w:t>
      </w:r>
    </w:p>
    <w:p w:rsidR="00272324" w:rsidRPr="008852E5" w:rsidRDefault="002F00E7" w:rsidP="00272324">
      <w:pPr>
        <w:spacing w:before="24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Farkas Gyula alelnök megjegyezte, hogy a társasági ulti versenybe nem volt nyugati régió. Az elmondottak alátámasztására Tóth Bálint bemutatta a 2018. évi közgyűlési határozatokat és a 2018. évi verseny szabályzatot.</w:t>
      </w:r>
      <w:r w:rsidR="000F1E07" w:rsidRPr="008852E5">
        <w:rPr>
          <w:rFonts w:ascii="Georgia" w:hAnsi="Georgia" w:cs="Times New Roman"/>
          <w:sz w:val="24"/>
          <w:szCs w:val="24"/>
        </w:rPr>
        <w:t xml:space="preserve"> A témakörrel kapcsolatban Gyöngyös Géza hozzászólásában elmondta, hogy a MUOE szélesebb körű integrálása a Szövetség versenyrendszereiben növelte a Szövetség bevételeit. Ezek közzé tartozik az új versenyengedélyre, versenyengedély hosszabbításra befizetett összeg, továbbá </w:t>
      </w:r>
      <w:r w:rsidR="00B933BC">
        <w:rPr>
          <w:rFonts w:ascii="Georgia" w:hAnsi="Georgia" w:cs="Times New Roman"/>
          <w:sz w:val="24"/>
          <w:szCs w:val="24"/>
        </w:rPr>
        <w:t xml:space="preserve">sportulti versenyek regisztrációs és </w:t>
      </w:r>
      <w:r w:rsidR="000F1E07" w:rsidRPr="008852E5">
        <w:rPr>
          <w:rFonts w:ascii="Georgia" w:hAnsi="Georgia" w:cs="Times New Roman"/>
          <w:sz w:val="24"/>
          <w:szCs w:val="24"/>
        </w:rPr>
        <w:t>a közös elődöntő regisztrációs díjával.</w:t>
      </w:r>
    </w:p>
    <w:p w:rsidR="00E77534" w:rsidRDefault="00E77534" w:rsidP="00E77534">
      <w:pPr>
        <w:spacing w:before="24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közös </w:t>
      </w:r>
      <w:r w:rsidR="008551D1" w:rsidRPr="008852E5">
        <w:rPr>
          <w:rFonts w:ascii="Georgia" w:hAnsi="Georgia" w:cs="Times New Roman"/>
          <w:sz w:val="24"/>
          <w:szCs w:val="24"/>
        </w:rPr>
        <w:t>elődöntő</w:t>
      </w:r>
      <w:r w:rsidR="00962A56">
        <w:rPr>
          <w:rFonts w:ascii="Georgia" w:hAnsi="Georgia" w:cs="Times New Roman"/>
          <w:sz w:val="24"/>
          <w:szCs w:val="24"/>
        </w:rPr>
        <w:t xml:space="preserve"> alapvetően zökkenőmentes</w:t>
      </w:r>
      <w:r w:rsidR="00B933BC">
        <w:rPr>
          <w:rFonts w:ascii="Georgia" w:hAnsi="Georgia" w:cs="Times New Roman"/>
          <w:sz w:val="24"/>
          <w:szCs w:val="24"/>
        </w:rPr>
        <w:t xml:space="preserve"> volt, két napos verseny eredményes lebonyolítását nem befolyásolta az időközben jelentkező hibás döntés.</w:t>
      </w:r>
      <w:r w:rsidR="00962A56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 xml:space="preserve">A </w:t>
      </w:r>
      <w:r w:rsidR="00962A56" w:rsidRPr="008852E5">
        <w:rPr>
          <w:rFonts w:ascii="Georgia" w:hAnsi="Georgia" w:cs="Times New Roman"/>
          <w:sz w:val="24"/>
          <w:szCs w:val="24"/>
        </w:rPr>
        <w:t>közös elődöntő</w:t>
      </w:r>
      <w:r w:rsidR="00962A56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>bejutott</w:t>
      </w:r>
      <w:r w:rsidR="00B933BC">
        <w:rPr>
          <w:rFonts w:ascii="Georgia" w:hAnsi="Georgia" w:cs="Times New Roman"/>
          <w:sz w:val="24"/>
          <w:szCs w:val="24"/>
        </w:rPr>
        <w:t>, illetve a meghívott</w:t>
      </w:r>
      <w:r w:rsidRPr="008852E5">
        <w:rPr>
          <w:rFonts w:ascii="Georgia" w:hAnsi="Georgia" w:cs="Times New Roman"/>
          <w:sz w:val="24"/>
          <w:szCs w:val="24"/>
        </w:rPr>
        <w:t xml:space="preserve"> személyek egy része nem jelent meg a versenyen, emiatt </w:t>
      </w:r>
      <w:r w:rsidR="00962A56">
        <w:rPr>
          <w:rFonts w:ascii="Georgia" w:hAnsi="Georgia" w:cs="Times New Roman"/>
          <w:sz w:val="24"/>
          <w:szCs w:val="24"/>
        </w:rPr>
        <w:t xml:space="preserve">– a tervezettek szerint csak három fős asztal mellett – </w:t>
      </w:r>
      <w:r w:rsidRPr="008852E5">
        <w:rPr>
          <w:rFonts w:ascii="Georgia" w:hAnsi="Georgia" w:cs="Times New Roman"/>
          <w:sz w:val="24"/>
          <w:szCs w:val="24"/>
        </w:rPr>
        <w:t xml:space="preserve">négyes asztalon is kellett játszani, illetve a közös elődöntőt a verseny vége előtt többen </w:t>
      </w:r>
      <w:r w:rsidR="00B76C21" w:rsidRPr="008852E5">
        <w:rPr>
          <w:rFonts w:ascii="Georgia" w:hAnsi="Georgia" w:cs="Times New Roman"/>
          <w:sz w:val="24"/>
          <w:szCs w:val="24"/>
        </w:rPr>
        <w:t>–</w:t>
      </w:r>
      <w:r w:rsidRPr="008852E5">
        <w:rPr>
          <w:rFonts w:ascii="Georgia" w:hAnsi="Georgia" w:cs="Times New Roman"/>
          <w:sz w:val="24"/>
          <w:szCs w:val="24"/>
        </w:rPr>
        <w:t xml:space="preserve"> hat fő – elhagyták a versenyt. A versenybírók jelentése alapján a Fegyelmi Bizottság kivizsgája, hogy történt e vétség.</w:t>
      </w:r>
    </w:p>
    <w:p w:rsidR="00962A56" w:rsidRPr="008852E5" w:rsidRDefault="00962A56" w:rsidP="00E77534">
      <w:pPr>
        <w:spacing w:before="24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hozzászólások megerősítették a főtitkár által elmondottak, illetve felhívták a figyelmet a szabályok következetes betartására.</w:t>
      </w:r>
    </w:p>
    <w:p w:rsidR="00E77534" w:rsidRPr="008852E5" w:rsidRDefault="00E77534" w:rsidP="001E15F0">
      <w:pPr>
        <w:spacing w:before="240"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4/2018.10.19 számú Elnökségi határozat</w:t>
      </w:r>
    </w:p>
    <w:p w:rsidR="00E77534" w:rsidRPr="008852E5" w:rsidRDefault="00E77534" w:rsidP="00E77534">
      <w:pPr>
        <w:spacing w:before="120" w:after="6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Elnökség </w:t>
      </w:r>
      <w:r w:rsidR="002F00E7" w:rsidRPr="008852E5">
        <w:rPr>
          <w:rFonts w:ascii="Georgia" w:hAnsi="Georgia" w:cs="Times New Roman"/>
          <w:sz w:val="24"/>
          <w:szCs w:val="24"/>
        </w:rPr>
        <w:t>Gyöngyösi Géza főtitkár</w:t>
      </w:r>
      <w:r w:rsidRPr="008852E5">
        <w:rPr>
          <w:rFonts w:ascii="Georgia" w:hAnsi="Georgia" w:cs="Times New Roman"/>
          <w:sz w:val="24"/>
          <w:szCs w:val="24"/>
        </w:rPr>
        <w:t xml:space="preserve"> beszámolóját egyhangú szavazással fogadta el, azzal, hogy a jövőben szigorúan be kell tartani a Közgyűlés döntését</w:t>
      </w:r>
      <w:r w:rsidR="00B76C21" w:rsidRPr="008852E5">
        <w:rPr>
          <w:rFonts w:ascii="Georgia" w:hAnsi="Georgia" w:cs="Times New Roman"/>
          <w:sz w:val="24"/>
          <w:szCs w:val="24"/>
        </w:rPr>
        <w:t xml:space="preserve"> a versenyek szervezésénél és a versenyek vezetésénél</w:t>
      </w:r>
      <w:r w:rsidRPr="008852E5">
        <w:rPr>
          <w:rFonts w:ascii="Georgia" w:hAnsi="Georgia" w:cs="Times New Roman"/>
          <w:sz w:val="24"/>
          <w:szCs w:val="24"/>
        </w:rPr>
        <w:t>.</w:t>
      </w:r>
    </w:p>
    <w:p w:rsidR="00375416" w:rsidRPr="008852E5" w:rsidRDefault="00375416" w:rsidP="00695240">
      <w:pPr>
        <w:spacing w:before="24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i/>
          <w:sz w:val="24"/>
          <w:szCs w:val="24"/>
          <w:u w:val="single"/>
        </w:rPr>
        <w:t>c) Társasági ulti csapatverseny felelős előterjesztője</w:t>
      </w:r>
      <w:r w:rsidR="00E34DD7" w:rsidRPr="008852E5">
        <w:rPr>
          <w:rFonts w:ascii="Georgia" w:hAnsi="Georgia" w:cs="Times New Roman"/>
          <w:i/>
          <w:sz w:val="24"/>
          <w:szCs w:val="24"/>
          <w:u w:val="single"/>
        </w:rPr>
        <w:t>:</w:t>
      </w:r>
      <w:r w:rsidRPr="008852E5">
        <w:rPr>
          <w:rFonts w:ascii="Georgia" w:hAnsi="Georgia" w:cs="Times New Roman"/>
          <w:sz w:val="24"/>
          <w:szCs w:val="24"/>
        </w:rPr>
        <w:t xml:space="preserve"> Pápai László alelnök</w:t>
      </w:r>
    </w:p>
    <w:p w:rsidR="00695240" w:rsidRPr="008852E5" w:rsidRDefault="00E77534" w:rsidP="00695240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Pápai László alelnök beszámolójában elmondja, </w:t>
      </w:r>
      <w:r w:rsidR="00695240" w:rsidRPr="008852E5">
        <w:rPr>
          <w:rFonts w:ascii="Georgia" w:hAnsi="Georgia" w:cs="Times New Roman"/>
          <w:sz w:val="24"/>
          <w:szCs w:val="24"/>
        </w:rPr>
        <w:t>hogy a csapatversenyen résztvevő csapatok száma a második játéknapon csökkent.</w:t>
      </w:r>
    </w:p>
    <w:p w:rsidR="00E77534" w:rsidRDefault="00695240" w:rsidP="00E77534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</w:t>
      </w:r>
      <w:r w:rsidR="00E77534" w:rsidRPr="008852E5">
        <w:rPr>
          <w:rFonts w:ascii="Georgia" w:hAnsi="Georgia" w:cs="Times New Roman"/>
          <w:sz w:val="24"/>
          <w:szCs w:val="24"/>
        </w:rPr>
        <w:t xml:space="preserve"> Keleti régió csapatversenyén olyan esemény történt, amelyet a kialakított szabályzat nem enged meg. Az egyik csapat a megengedett egy fő helyett két új versenyzővel játszotta le a második versenyt. </w:t>
      </w:r>
      <w:r w:rsidR="00B76C21" w:rsidRPr="008852E5">
        <w:rPr>
          <w:rFonts w:ascii="Georgia" w:hAnsi="Georgia" w:cs="Times New Roman"/>
          <w:sz w:val="24"/>
          <w:szCs w:val="24"/>
        </w:rPr>
        <w:t>A versenyen jelenlévő elnökségi tagok egybehangzó állásfoglalása alapján – így volt hárommal osztható csapat létszám – engedték a csapat részt vételét a versenyen. A döntést hozók utólag belátták a döntés helytelenségét. A személycserét végrehajtó csapat büntetése</w:t>
      </w:r>
      <w:r w:rsidR="002A124F" w:rsidRPr="008852E5">
        <w:rPr>
          <w:rFonts w:ascii="Georgia" w:hAnsi="Georgia" w:cs="Times New Roman"/>
          <w:sz w:val="24"/>
          <w:szCs w:val="24"/>
        </w:rPr>
        <w:t>, a döntőről való kizárás</w:t>
      </w:r>
      <w:r w:rsidR="00B76C21" w:rsidRPr="008852E5">
        <w:rPr>
          <w:rFonts w:ascii="Georgia" w:hAnsi="Georgia" w:cs="Times New Roman"/>
          <w:sz w:val="24"/>
          <w:szCs w:val="24"/>
        </w:rPr>
        <w:t xml:space="preserve"> </w:t>
      </w:r>
      <w:r w:rsidR="00B76C21" w:rsidRPr="008852E5">
        <w:rPr>
          <w:rFonts w:ascii="Georgia" w:hAnsi="Georgia" w:cs="Times New Roman"/>
          <w:sz w:val="24"/>
          <w:szCs w:val="24"/>
        </w:rPr>
        <w:lastRenderedPageBreak/>
        <w:t xml:space="preserve">nem lenne helyes. Az elhangzottak alapján az elnökség a döntését arra figyelemmel hozta meg, hogy </w:t>
      </w:r>
      <w:r w:rsidR="002A124F" w:rsidRPr="008852E5">
        <w:rPr>
          <w:rFonts w:ascii="Georgia" w:hAnsi="Georgia" w:cs="Times New Roman"/>
          <w:sz w:val="24"/>
          <w:szCs w:val="24"/>
        </w:rPr>
        <w:t>a versenyzőket nem lehet utólag büntetni.</w:t>
      </w:r>
    </w:p>
    <w:p w:rsidR="00962A56" w:rsidRPr="008852E5" w:rsidRDefault="00962A56" w:rsidP="00E77534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Az elnök megjegyezte, hogy szükségtelen a csapatoknál a cserék</w:t>
      </w:r>
      <w:r w:rsidR="007901EA">
        <w:rPr>
          <w:rFonts w:ascii="Georgia" w:hAnsi="Georgia" w:cs="Times New Roman"/>
          <w:sz w:val="24"/>
          <w:szCs w:val="24"/>
        </w:rPr>
        <w:t xml:space="preserve"> merev</w:t>
      </w:r>
      <w:r w:rsidRPr="008852E5">
        <w:rPr>
          <w:rFonts w:ascii="Georgia" w:hAnsi="Georgia" w:cs="Times New Roman"/>
          <w:sz w:val="24"/>
          <w:szCs w:val="24"/>
        </w:rPr>
        <w:t xml:space="preserve"> megkötése</w:t>
      </w:r>
      <w:r w:rsidR="007901EA">
        <w:rPr>
          <w:rFonts w:ascii="Georgia" w:hAnsi="Georgia" w:cs="Times New Roman"/>
          <w:sz w:val="24"/>
          <w:szCs w:val="24"/>
        </w:rPr>
        <w:t>. Azzal</w:t>
      </w:r>
      <w:r w:rsidRPr="008852E5">
        <w:rPr>
          <w:rFonts w:ascii="Georgia" w:hAnsi="Georgia" w:cs="Times New Roman"/>
          <w:sz w:val="24"/>
          <w:szCs w:val="24"/>
        </w:rPr>
        <w:t xml:space="preserve"> a megkötéssel</w:t>
      </w:r>
      <w:r w:rsidR="007901EA">
        <w:rPr>
          <w:rFonts w:ascii="Georgia" w:hAnsi="Georgia" w:cs="Times New Roman"/>
          <w:sz w:val="24"/>
          <w:szCs w:val="24"/>
        </w:rPr>
        <w:t xml:space="preserve"> egyetért és támogatja</w:t>
      </w:r>
      <w:r w:rsidR="000172A6">
        <w:rPr>
          <w:rFonts w:ascii="Georgia" w:hAnsi="Georgia" w:cs="Times New Roman"/>
          <w:sz w:val="24"/>
          <w:szCs w:val="24"/>
        </w:rPr>
        <w:t xml:space="preserve"> a szabályozásban történő rögzítését</w:t>
      </w:r>
      <w:r w:rsidRPr="008852E5">
        <w:rPr>
          <w:rFonts w:ascii="Georgia" w:hAnsi="Georgia" w:cs="Times New Roman"/>
          <w:sz w:val="24"/>
          <w:szCs w:val="24"/>
        </w:rPr>
        <w:t xml:space="preserve">, hogy </w:t>
      </w:r>
      <w:r w:rsidR="007901EA">
        <w:rPr>
          <w:rFonts w:ascii="Georgia" w:hAnsi="Georgia" w:cs="Times New Roman"/>
          <w:sz w:val="24"/>
          <w:szCs w:val="24"/>
        </w:rPr>
        <w:t xml:space="preserve">a csapatverseny egy versenyén résztvevő versenyző a versenyrendszer további versenyein és a döntőn </w:t>
      </w:r>
      <w:r w:rsidRPr="008852E5">
        <w:rPr>
          <w:rFonts w:ascii="Georgia" w:hAnsi="Georgia" w:cs="Times New Roman"/>
          <w:sz w:val="24"/>
          <w:szCs w:val="24"/>
        </w:rPr>
        <w:t xml:space="preserve">más csapat keretében </w:t>
      </w:r>
      <w:r w:rsidR="000172A6">
        <w:rPr>
          <w:rFonts w:ascii="Georgia" w:hAnsi="Georgia" w:cs="Times New Roman"/>
          <w:sz w:val="24"/>
          <w:szCs w:val="24"/>
        </w:rPr>
        <w:t xml:space="preserve">– annak tagjaként – </w:t>
      </w:r>
      <w:r w:rsidR="007901EA">
        <w:rPr>
          <w:rFonts w:ascii="Georgia" w:hAnsi="Georgia" w:cs="Times New Roman"/>
          <w:sz w:val="24"/>
          <w:szCs w:val="24"/>
        </w:rPr>
        <w:t xml:space="preserve">már </w:t>
      </w:r>
      <w:r w:rsidRPr="008852E5">
        <w:rPr>
          <w:rFonts w:ascii="Georgia" w:hAnsi="Georgia" w:cs="Times New Roman"/>
          <w:sz w:val="24"/>
          <w:szCs w:val="24"/>
        </w:rPr>
        <w:t>nem indulhat</w:t>
      </w:r>
      <w:r w:rsidR="007901EA">
        <w:rPr>
          <w:rFonts w:ascii="Georgia" w:hAnsi="Georgia" w:cs="Times New Roman"/>
          <w:sz w:val="24"/>
          <w:szCs w:val="24"/>
        </w:rPr>
        <w:t xml:space="preserve">. </w:t>
      </w:r>
    </w:p>
    <w:p w:rsidR="002A124F" w:rsidRPr="008852E5" w:rsidRDefault="002A124F" w:rsidP="001E15F0">
      <w:pPr>
        <w:spacing w:before="240"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5/2018.10.19 számú Elnökségi határozat</w:t>
      </w:r>
    </w:p>
    <w:p w:rsidR="002A124F" w:rsidRPr="008852E5" w:rsidRDefault="002A124F" w:rsidP="002A124F">
      <w:pPr>
        <w:spacing w:before="120" w:after="6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Elnökség Pápai László alelnök beszámolóját egyhangú szavazással fogadta el, azzal, hogy a jövőben szigorúan be kell tartani a Közgyűlés döntését a versenyek szervezésénél és a versenyek vezetésénél. A </w:t>
      </w:r>
      <w:r w:rsidR="002F00E7" w:rsidRPr="008852E5">
        <w:rPr>
          <w:rFonts w:ascii="Georgia" w:hAnsi="Georgia" w:cs="Times New Roman"/>
          <w:sz w:val="24"/>
          <w:szCs w:val="24"/>
        </w:rPr>
        <w:t xml:space="preserve">2018. évi </w:t>
      </w:r>
      <w:r w:rsidRPr="008852E5">
        <w:rPr>
          <w:rFonts w:ascii="Georgia" w:hAnsi="Georgia" w:cs="Times New Roman"/>
          <w:sz w:val="24"/>
          <w:szCs w:val="24"/>
        </w:rPr>
        <w:t>döntőn az a csapat vehet rész</w:t>
      </w:r>
      <w:r w:rsidR="002F00E7" w:rsidRPr="008852E5">
        <w:rPr>
          <w:rFonts w:ascii="Georgia" w:hAnsi="Georgia" w:cs="Times New Roman"/>
          <w:sz w:val="24"/>
          <w:szCs w:val="24"/>
        </w:rPr>
        <w:t>t</w:t>
      </w:r>
      <w:r w:rsidRPr="008852E5">
        <w:rPr>
          <w:rFonts w:ascii="Georgia" w:hAnsi="Georgia" w:cs="Times New Roman"/>
          <w:sz w:val="24"/>
          <w:szCs w:val="24"/>
        </w:rPr>
        <w:t>, amelyik jogot szerzett azzal</w:t>
      </w:r>
      <w:r w:rsidR="00F415D5" w:rsidRPr="008852E5">
        <w:rPr>
          <w:rFonts w:ascii="Georgia" w:hAnsi="Georgia" w:cs="Times New Roman"/>
          <w:sz w:val="24"/>
          <w:szCs w:val="24"/>
        </w:rPr>
        <w:t xml:space="preserve">, </w:t>
      </w:r>
      <w:r w:rsidRPr="008852E5">
        <w:rPr>
          <w:rFonts w:ascii="Georgia" w:hAnsi="Georgia" w:cs="Times New Roman"/>
          <w:sz w:val="24"/>
          <w:szCs w:val="24"/>
        </w:rPr>
        <w:t xml:space="preserve">hogy a döntőn nem lehet személycserét végrehajtani a bejutott csapatnál. </w:t>
      </w:r>
    </w:p>
    <w:p w:rsidR="004650B3" w:rsidRPr="008852E5" w:rsidRDefault="00695240" w:rsidP="001E15F0">
      <w:pPr>
        <w:spacing w:before="240"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2. A döntők díjazásáról való döntés</w:t>
      </w:r>
    </w:p>
    <w:p w:rsidR="004650B3" w:rsidRPr="008852E5" w:rsidRDefault="004650B3" w:rsidP="00E77534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Muzslai Róbert</w:t>
      </w:r>
      <w:r w:rsidR="00E77534" w:rsidRPr="008852E5">
        <w:rPr>
          <w:rFonts w:ascii="Georgia" w:hAnsi="Georgia" w:cs="Times New Roman"/>
          <w:sz w:val="24"/>
          <w:szCs w:val="24"/>
        </w:rPr>
        <w:t xml:space="preserve"> elnök a döntők díjazásával kapcsolatos döntés meghozatala érdekében kérte a területi felelős</w:t>
      </w:r>
      <w:r w:rsidR="000172A6">
        <w:rPr>
          <w:rFonts w:ascii="Georgia" w:hAnsi="Georgia" w:cs="Times New Roman"/>
          <w:sz w:val="24"/>
          <w:szCs w:val="24"/>
        </w:rPr>
        <w:t xml:space="preserve"> alelnökök</w:t>
      </w:r>
      <w:r w:rsidR="00E77534" w:rsidRPr="008852E5">
        <w:rPr>
          <w:rFonts w:ascii="Georgia" w:hAnsi="Georgia" w:cs="Times New Roman"/>
          <w:sz w:val="24"/>
          <w:szCs w:val="24"/>
        </w:rPr>
        <w:t xml:space="preserve"> véleményét </w:t>
      </w:r>
      <w:r w:rsidR="000172A6">
        <w:rPr>
          <w:rFonts w:ascii="Georgia" w:hAnsi="Georgia" w:cs="Times New Roman"/>
          <w:sz w:val="24"/>
          <w:szCs w:val="24"/>
        </w:rPr>
        <w:t xml:space="preserve">és javaslatát </w:t>
      </w:r>
      <w:r w:rsidR="00E77534" w:rsidRPr="008852E5">
        <w:rPr>
          <w:rFonts w:ascii="Georgia" w:hAnsi="Georgia" w:cs="Times New Roman"/>
          <w:sz w:val="24"/>
          <w:szCs w:val="24"/>
        </w:rPr>
        <w:t>az általuk felügyelt ágazatok díjazásával kapcsolatban.</w:t>
      </w:r>
    </w:p>
    <w:p w:rsidR="004650B3" w:rsidRPr="008852E5" w:rsidRDefault="009C29AC" w:rsidP="00E77534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</w:t>
      </w:r>
      <w:r w:rsidR="00695240" w:rsidRPr="008852E5">
        <w:rPr>
          <w:rFonts w:ascii="Georgia" w:hAnsi="Georgia" w:cs="Times New Roman"/>
          <w:sz w:val="24"/>
          <w:szCs w:val="24"/>
        </w:rPr>
        <w:t xml:space="preserve"> sportulti verseny döntő díjazásánál – annak kiemelt támogatásra vonatkozó </w:t>
      </w:r>
      <w:r w:rsidRPr="008852E5">
        <w:rPr>
          <w:rFonts w:ascii="Georgia" w:hAnsi="Georgia" w:cs="Times New Roman"/>
          <w:sz w:val="24"/>
          <w:szCs w:val="24"/>
        </w:rPr>
        <w:t xml:space="preserve">korábbi </w:t>
      </w:r>
      <w:r w:rsidR="00695240" w:rsidRPr="008852E5">
        <w:rPr>
          <w:rFonts w:ascii="Georgia" w:hAnsi="Georgia" w:cs="Times New Roman"/>
          <w:sz w:val="24"/>
          <w:szCs w:val="24"/>
        </w:rPr>
        <w:t>döntésre figyelemme</w:t>
      </w:r>
      <w:r w:rsidR="004650B3" w:rsidRPr="008852E5">
        <w:rPr>
          <w:rFonts w:ascii="Georgia" w:hAnsi="Georgia" w:cs="Times New Roman"/>
          <w:sz w:val="24"/>
          <w:szCs w:val="24"/>
        </w:rPr>
        <w:t>l</w:t>
      </w:r>
      <w:r w:rsidRPr="008852E5">
        <w:rPr>
          <w:rFonts w:ascii="Georgia" w:hAnsi="Georgia" w:cs="Times New Roman"/>
          <w:sz w:val="24"/>
          <w:szCs w:val="24"/>
        </w:rPr>
        <w:t xml:space="preserve"> –</w:t>
      </w:r>
      <w:r w:rsidR="004650B3" w:rsidRPr="008852E5">
        <w:rPr>
          <w:rFonts w:ascii="Georgia" w:hAnsi="Georgia" w:cs="Times New Roman"/>
          <w:sz w:val="24"/>
          <w:szCs w:val="24"/>
        </w:rPr>
        <w:t xml:space="preserve">, </w:t>
      </w:r>
      <w:r w:rsidRPr="008852E5">
        <w:rPr>
          <w:rFonts w:ascii="Georgia" w:hAnsi="Georgia" w:cs="Times New Roman"/>
          <w:sz w:val="24"/>
          <w:szCs w:val="24"/>
        </w:rPr>
        <w:t xml:space="preserve">Mészáros Károly </w:t>
      </w:r>
      <w:r w:rsidR="00695240" w:rsidRPr="008852E5">
        <w:rPr>
          <w:rFonts w:ascii="Georgia" w:hAnsi="Georgia" w:cs="Times New Roman"/>
          <w:sz w:val="24"/>
          <w:szCs w:val="24"/>
        </w:rPr>
        <w:t xml:space="preserve">javasolja, hogy a Szövetség minimális követelményként tartsa meg a 2017. évi </w:t>
      </w:r>
      <w:r w:rsidR="001B34B8" w:rsidRPr="008852E5">
        <w:rPr>
          <w:rFonts w:ascii="Georgia" w:hAnsi="Georgia" w:cs="Times New Roman"/>
          <w:sz w:val="24"/>
          <w:szCs w:val="24"/>
        </w:rPr>
        <w:t xml:space="preserve">– </w:t>
      </w:r>
      <w:r w:rsidR="000172A6">
        <w:rPr>
          <w:rFonts w:ascii="Georgia" w:hAnsi="Georgia" w:cs="Times New Roman"/>
          <w:sz w:val="24"/>
          <w:szCs w:val="24"/>
        </w:rPr>
        <w:t xml:space="preserve">oklevél, </w:t>
      </w:r>
      <w:r w:rsidR="001B34B8" w:rsidRPr="008852E5">
        <w:rPr>
          <w:rFonts w:ascii="Georgia" w:hAnsi="Georgia" w:cs="Times New Roman"/>
          <w:sz w:val="24"/>
          <w:szCs w:val="24"/>
        </w:rPr>
        <w:t xml:space="preserve">kupa, plakett, pénz – </w:t>
      </w:r>
      <w:r w:rsidR="00695240" w:rsidRPr="008852E5">
        <w:rPr>
          <w:rFonts w:ascii="Georgia" w:hAnsi="Georgia" w:cs="Times New Roman"/>
          <w:sz w:val="24"/>
          <w:szCs w:val="24"/>
        </w:rPr>
        <w:t>díjazá</w:t>
      </w:r>
      <w:r w:rsidR="001B34B8" w:rsidRPr="008852E5">
        <w:rPr>
          <w:rFonts w:ascii="Georgia" w:hAnsi="Georgia" w:cs="Times New Roman"/>
          <w:sz w:val="24"/>
          <w:szCs w:val="24"/>
        </w:rPr>
        <w:t>s</w:t>
      </w:r>
      <w:r w:rsidR="00695240" w:rsidRPr="008852E5">
        <w:rPr>
          <w:rFonts w:ascii="Georgia" w:hAnsi="Georgia" w:cs="Times New Roman"/>
          <w:sz w:val="24"/>
          <w:szCs w:val="24"/>
        </w:rPr>
        <w:t xml:space="preserve">t, illetve lehetőség szerint bővítse </w:t>
      </w:r>
      <w:r w:rsidR="000674FA">
        <w:rPr>
          <w:rFonts w:ascii="Georgia" w:hAnsi="Georgia" w:cs="Times New Roman"/>
          <w:sz w:val="24"/>
          <w:szCs w:val="24"/>
        </w:rPr>
        <w:t>a</w:t>
      </w:r>
      <w:r w:rsidR="00695240" w:rsidRPr="008852E5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 xml:space="preserve">rendelkezésre álló </w:t>
      </w:r>
      <w:r w:rsidR="00695240" w:rsidRPr="008852E5">
        <w:rPr>
          <w:rFonts w:ascii="Georgia" w:hAnsi="Georgia" w:cs="Times New Roman"/>
          <w:sz w:val="24"/>
          <w:szCs w:val="24"/>
        </w:rPr>
        <w:t xml:space="preserve">anyagi források szerint. </w:t>
      </w:r>
    </w:p>
    <w:p w:rsidR="001E3AA6" w:rsidRPr="008852E5" w:rsidRDefault="001E3AA6" w:rsidP="00E77534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csapatdöntő díjazásával kapcsolatban Pápai László alelnök azt kérte</w:t>
      </w:r>
      <w:r w:rsidR="002A124F" w:rsidRPr="008852E5">
        <w:rPr>
          <w:rFonts w:ascii="Georgia" w:hAnsi="Georgia" w:cs="Times New Roman"/>
          <w:sz w:val="24"/>
          <w:szCs w:val="24"/>
        </w:rPr>
        <w:t>, hogy az 1-3. helyezett csapat</w:t>
      </w:r>
      <w:r w:rsidRPr="008852E5">
        <w:rPr>
          <w:rFonts w:ascii="Georgia" w:hAnsi="Georgia" w:cs="Times New Roman"/>
          <w:sz w:val="24"/>
          <w:szCs w:val="24"/>
        </w:rPr>
        <w:t xml:space="preserve"> részesüljön díjazásban.</w:t>
      </w:r>
    </w:p>
    <w:p w:rsidR="001E3AA6" w:rsidRPr="008852E5" w:rsidRDefault="001E3AA6" w:rsidP="00E77534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társasági ulti döntő díjazásával kapcsolatban Nagy István alelnök a Magyar Ultisok Országos Egyesületénél meglévő gyakorlat átvételét – a döntőbe jutott valamennyi résztvevő alapszintű és a helyezés arányában további összeggel kiegészítve díjazza a versenyzőket. Az oklevél és a kupa díjazásban az 1-6 helyezett részesüljön. </w:t>
      </w:r>
    </w:p>
    <w:p w:rsidR="001E3AA6" w:rsidRPr="008852E5" w:rsidRDefault="000172A6" w:rsidP="001E3AA6">
      <w:pPr>
        <w:spacing w:before="120" w:after="6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Az elmondottakat figyelembe véve a</w:t>
      </w:r>
      <w:r w:rsidR="001E3AA6" w:rsidRPr="008852E5">
        <w:rPr>
          <w:rFonts w:ascii="Georgia" w:hAnsi="Georgia" w:cs="Times New Roman"/>
          <w:sz w:val="24"/>
          <w:szCs w:val="24"/>
        </w:rPr>
        <w:t xml:space="preserve">z Elnökség egyhangú szavazással a döntött a csapat, a társasági </w:t>
      </w:r>
      <w:r w:rsidR="000674FA">
        <w:rPr>
          <w:rFonts w:ascii="Georgia" w:hAnsi="Georgia" w:cs="Times New Roman"/>
          <w:sz w:val="24"/>
          <w:szCs w:val="24"/>
        </w:rPr>
        <w:t>é</w:t>
      </w:r>
      <w:r w:rsidR="001E3AA6" w:rsidRPr="008852E5">
        <w:rPr>
          <w:rFonts w:ascii="Georgia" w:hAnsi="Georgia" w:cs="Times New Roman"/>
          <w:sz w:val="24"/>
          <w:szCs w:val="24"/>
        </w:rPr>
        <w:t>s a sportulti döntő a díjazásáról, figyelemmel az egyes szakági versenyeken résztvevő létszámra a következők szerint</w:t>
      </w:r>
      <w:r>
        <w:rPr>
          <w:rFonts w:ascii="Georgia" w:hAnsi="Georgia" w:cs="Times New Roman"/>
          <w:sz w:val="24"/>
          <w:szCs w:val="24"/>
        </w:rPr>
        <w:t>.</w:t>
      </w:r>
    </w:p>
    <w:p w:rsidR="001B34B8" w:rsidRPr="008852E5" w:rsidRDefault="00872333" w:rsidP="001E15F0">
      <w:pPr>
        <w:spacing w:before="240"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6</w:t>
      </w:r>
      <w:r w:rsidR="001B34B8" w:rsidRPr="008852E5">
        <w:rPr>
          <w:rFonts w:ascii="Georgia" w:hAnsi="Georgia" w:cs="Times New Roman"/>
          <w:b/>
          <w:sz w:val="24"/>
          <w:szCs w:val="24"/>
        </w:rPr>
        <w:t>/2018.10.19 számú Elnökségi határozat</w:t>
      </w:r>
    </w:p>
    <w:p w:rsidR="001E3AA6" w:rsidRPr="008852E5" w:rsidRDefault="001E3AA6" w:rsidP="001B34B8">
      <w:pPr>
        <w:spacing w:before="180" w:after="6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2018. évi versenyrendszer döntői díjazása szakáganként </w:t>
      </w:r>
      <w:r w:rsidR="00D216FA" w:rsidRPr="008852E5">
        <w:rPr>
          <w:rFonts w:ascii="Georgia" w:hAnsi="Georgia" w:cs="Times New Roman"/>
          <w:sz w:val="24"/>
          <w:szCs w:val="24"/>
        </w:rPr>
        <w:t xml:space="preserve">– nettó összeg meghatározásával – </w:t>
      </w:r>
      <w:r w:rsidRPr="008852E5">
        <w:rPr>
          <w:rFonts w:ascii="Georgia" w:hAnsi="Georgia" w:cs="Times New Roman"/>
          <w:sz w:val="24"/>
          <w:szCs w:val="24"/>
        </w:rPr>
        <w:t>a következő:</w:t>
      </w:r>
    </w:p>
    <w:p w:rsidR="001B34B8" w:rsidRPr="008852E5" w:rsidRDefault="001B34B8" w:rsidP="000172A6">
      <w:pPr>
        <w:pStyle w:val="Listaszerbekezds"/>
        <w:numPr>
          <w:ilvl w:val="0"/>
          <w:numId w:val="1"/>
        </w:numPr>
        <w:spacing w:before="120" w:after="60" w:line="240" w:lineRule="auto"/>
        <w:ind w:left="709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Sportulti</w:t>
      </w:r>
      <w:r w:rsidR="001E3AA6" w:rsidRPr="008852E5">
        <w:rPr>
          <w:rFonts w:ascii="Georgia" w:hAnsi="Georgia" w:cs="Times New Roman"/>
          <w:b/>
          <w:sz w:val="24"/>
          <w:szCs w:val="24"/>
        </w:rPr>
        <w:t xml:space="preserve"> döntő</w:t>
      </w:r>
      <w:r w:rsidRPr="008852E5">
        <w:rPr>
          <w:rFonts w:ascii="Georgia" w:hAnsi="Georgia" w:cs="Times New Roman"/>
          <w:b/>
          <w:sz w:val="24"/>
          <w:szCs w:val="24"/>
        </w:rPr>
        <w:t>:</w:t>
      </w:r>
      <w:r w:rsidRPr="008852E5">
        <w:rPr>
          <w:rFonts w:ascii="Georgia" w:hAnsi="Georgia" w:cs="Times New Roman"/>
          <w:sz w:val="24"/>
          <w:szCs w:val="24"/>
        </w:rPr>
        <w:t xml:space="preserve"> </w:t>
      </w:r>
      <w:r w:rsidR="001E3AA6" w:rsidRPr="008852E5">
        <w:rPr>
          <w:rFonts w:ascii="Georgia" w:hAnsi="Georgia" w:cs="Times New Roman"/>
          <w:sz w:val="24"/>
          <w:szCs w:val="24"/>
        </w:rPr>
        <w:t>1</w:t>
      </w:r>
      <w:r w:rsidRPr="008852E5">
        <w:rPr>
          <w:rFonts w:ascii="Georgia" w:hAnsi="Georgia" w:cs="Times New Roman"/>
          <w:sz w:val="24"/>
          <w:szCs w:val="24"/>
        </w:rPr>
        <w:t xml:space="preserve">-6 helyezett oklevél, 1-3 helyezett serleg (kupa), 4-6 plakett, 1-6 helyezett 20-20 ezer Ft, továbbá </w:t>
      </w:r>
      <w:r w:rsidR="007D017B" w:rsidRPr="008852E5">
        <w:rPr>
          <w:rFonts w:ascii="Georgia" w:hAnsi="Georgia" w:cs="Times New Roman"/>
          <w:sz w:val="24"/>
          <w:szCs w:val="24"/>
        </w:rPr>
        <w:t xml:space="preserve">a 3. helyezett +20 ezer Ft a 2. helyezett +30 ezer Ft és az </w:t>
      </w:r>
      <w:r w:rsidRPr="008852E5">
        <w:rPr>
          <w:rFonts w:ascii="Georgia" w:hAnsi="Georgia" w:cs="Times New Roman"/>
          <w:sz w:val="24"/>
          <w:szCs w:val="24"/>
        </w:rPr>
        <w:t>első helyezett +40 ezer</w:t>
      </w:r>
      <w:r w:rsidR="007D017B" w:rsidRPr="008852E5">
        <w:rPr>
          <w:rFonts w:ascii="Georgia" w:hAnsi="Georgia" w:cs="Times New Roman"/>
          <w:sz w:val="24"/>
          <w:szCs w:val="24"/>
        </w:rPr>
        <w:t xml:space="preserve"> Ft</w:t>
      </w:r>
      <w:r w:rsidR="00D216FA" w:rsidRPr="008852E5">
        <w:rPr>
          <w:rFonts w:ascii="Georgia" w:hAnsi="Georgia" w:cs="Times New Roman"/>
          <w:sz w:val="24"/>
          <w:szCs w:val="24"/>
        </w:rPr>
        <w:t xml:space="preserve"> díjazásban részesül.</w:t>
      </w:r>
      <w:r w:rsidRPr="008852E5">
        <w:rPr>
          <w:rFonts w:ascii="Georgia" w:hAnsi="Georgia" w:cs="Times New Roman"/>
          <w:sz w:val="24"/>
          <w:szCs w:val="24"/>
        </w:rPr>
        <w:t xml:space="preserve"> </w:t>
      </w:r>
    </w:p>
    <w:p w:rsidR="001B34B8" w:rsidRPr="008852E5" w:rsidRDefault="001B34B8" w:rsidP="000172A6">
      <w:pPr>
        <w:pStyle w:val="Listaszerbekezds"/>
        <w:numPr>
          <w:ilvl w:val="0"/>
          <w:numId w:val="1"/>
        </w:numPr>
        <w:spacing w:before="120" w:after="60" w:line="240" w:lineRule="auto"/>
        <w:ind w:left="709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Csapatdöntő:</w:t>
      </w:r>
      <w:r w:rsidRPr="008852E5">
        <w:rPr>
          <w:rFonts w:ascii="Georgia" w:hAnsi="Georgia" w:cs="Times New Roman"/>
          <w:sz w:val="24"/>
          <w:szCs w:val="24"/>
        </w:rPr>
        <w:t xml:space="preserve"> 1-3. helyez</w:t>
      </w:r>
      <w:r w:rsidR="003110A7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 xml:space="preserve">tt csapat minden tagja oklevél és kupa (serleg), továbbá </w:t>
      </w:r>
      <w:r w:rsidR="003110A7" w:rsidRPr="008852E5">
        <w:rPr>
          <w:rFonts w:ascii="Georgia" w:hAnsi="Georgia" w:cs="Times New Roman"/>
          <w:sz w:val="24"/>
          <w:szCs w:val="24"/>
        </w:rPr>
        <w:t>a 3. helyezett csapat tagjai 10 ezer Ft</w:t>
      </w:r>
      <w:r w:rsidR="00D216FA" w:rsidRPr="008852E5">
        <w:rPr>
          <w:rFonts w:ascii="Georgia" w:hAnsi="Georgia" w:cs="Times New Roman"/>
          <w:sz w:val="24"/>
          <w:szCs w:val="24"/>
        </w:rPr>
        <w:t>/fő</w:t>
      </w:r>
      <w:r w:rsidR="003110A7" w:rsidRPr="008852E5">
        <w:rPr>
          <w:rFonts w:ascii="Georgia" w:hAnsi="Georgia" w:cs="Times New Roman"/>
          <w:sz w:val="24"/>
          <w:szCs w:val="24"/>
        </w:rPr>
        <w:t>, a 2. helyezett csapat tagjai 20 ezer Ft</w:t>
      </w:r>
      <w:r w:rsidR="00D216FA" w:rsidRPr="008852E5">
        <w:rPr>
          <w:rFonts w:ascii="Georgia" w:hAnsi="Georgia" w:cs="Times New Roman"/>
          <w:sz w:val="24"/>
          <w:szCs w:val="24"/>
        </w:rPr>
        <w:t xml:space="preserve">/fő, </w:t>
      </w:r>
      <w:r w:rsidR="003110A7" w:rsidRPr="008852E5">
        <w:rPr>
          <w:rFonts w:ascii="Georgia" w:hAnsi="Georgia" w:cs="Times New Roman"/>
          <w:sz w:val="24"/>
          <w:szCs w:val="24"/>
        </w:rPr>
        <w:t>a</w:t>
      </w:r>
      <w:r w:rsidRPr="008852E5">
        <w:rPr>
          <w:rFonts w:ascii="Georgia" w:hAnsi="Georgia" w:cs="Times New Roman"/>
          <w:sz w:val="24"/>
          <w:szCs w:val="24"/>
        </w:rPr>
        <w:t>z 1 helyezett csapat tagja</w:t>
      </w:r>
      <w:r w:rsidR="001E3AA6" w:rsidRPr="008852E5">
        <w:rPr>
          <w:rFonts w:ascii="Georgia" w:hAnsi="Georgia" w:cs="Times New Roman"/>
          <w:sz w:val="24"/>
          <w:szCs w:val="24"/>
        </w:rPr>
        <w:t>i</w:t>
      </w:r>
      <w:r w:rsidRPr="008852E5">
        <w:rPr>
          <w:rFonts w:ascii="Georgia" w:hAnsi="Georgia" w:cs="Times New Roman"/>
          <w:sz w:val="24"/>
          <w:szCs w:val="24"/>
        </w:rPr>
        <w:t xml:space="preserve"> 30 ezer</w:t>
      </w:r>
      <w:r w:rsidR="003110A7" w:rsidRPr="008852E5">
        <w:rPr>
          <w:rFonts w:ascii="Georgia" w:hAnsi="Georgia" w:cs="Times New Roman"/>
          <w:sz w:val="24"/>
          <w:szCs w:val="24"/>
        </w:rPr>
        <w:t xml:space="preserve"> Ft/fő</w:t>
      </w:r>
      <w:r w:rsidR="001E3AA6" w:rsidRPr="008852E5">
        <w:rPr>
          <w:rFonts w:ascii="Georgia" w:hAnsi="Georgia" w:cs="Times New Roman"/>
          <w:sz w:val="24"/>
          <w:szCs w:val="24"/>
        </w:rPr>
        <w:t xml:space="preserve"> díjazásban részesül.</w:t>
      </w:r>
      <w:r w:rsidR="00AB3821" w:rsidRPr="008852E5">
        <w:rPr>
          <w:rFonts w:ascii="Georgia" w:hAnsi="Georgia" w:cs="Times New Roman"/>
          <w:sz w:val="24"/>
          <w:szCs w:val="24"/>
        </w:rPr>
        <w:t xml:space="preserve"> 4-6 helyezett </w:t>
      </w:r>
      <w:r w:rsidR="000674FA">
        <w:rPr>
          <w:rFonts w:ascii="Georgia" w:hAnsi="Georgia" w:cs="Times New Roman"/>
          <w:sz w:val="24"/>
          <w:szCs w:val="24"/>
        </w:rPr>
        <w:t xml:space="preserve">csapat tagjai </w:t>
      </w:r>
      <w:r w:rsidR="00AB3821" w:rsidRPr="008852E5">
        <w:rPr>
          <w:rFonts w:ascii="Georgia" w:hAnsi="Georgia" w:cs="Times New Roman"/>
          <w:sz w:val="24"/>
          <w:szCs w:val="24"/>
        </w:rPr>
        <w:t>érme díjazásban részesül.</w:t>
      </w:r>
    </w:p>
    <w:p w:rsidR="003F64F4" w:rsidRPr="008852E5" w:rsidRDefault="001E3AA6" w:rsidP="000172A6">
      <w:pPr>
        <w:pStyle w:val="Listaszerbekezds"/>
        <w:numPr>
          <w:ilvl w:val="0"/>
          <w:numId w:val="1"/>
        </w:numPr>
        <w:spacing w:before="120" w:after="60" w:line="240" w:lineRule="auto"/>
        <w:ind w:left="709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 xml:space="preserve">Társasági ulti: </w:t>
      </w:r>
      <w:r w:rsidR="001B6AB4" w:rsidRPr="008852E5">
        <w:rPr>
          <w:rFonts w:ascii="Georgia" w:hAnsi="Georgia" w:cs="Times New Roman"/>
          <w:sz w:val="24"/>
          <w:szCs w:val="24"/>
        </w:rPr>
        <w:t>1-3 helyezett</w:t>
      </w:r>
      <w:r w:rsidRPr="008852E5">
        <w:rPr>
          <w:rFonts w:ascii="Georgia" w:hAnsi="Georgia" w:cs="Times New Roman"/>
          <w:b/>
          <w:sz w:val="24"/>
          <w:szCs w:val="24"/>
        </w:rPr>
        <w:t xml:space="preserve"> </w:t>
      </w:r>
      <w:r w:rsidR="001B6AB4" w:rsidRPr="008852E5">
        <w:rPr>
          <w:rFonts w:ascii="Georgia" w:hAnsi="Georgia" w:cs="Times New Roman"/>
          <w:sz w:val="24"/>
          <w:szCs w:val="24"/>
        </w:rPr>
        <w:t>díszes kupa (serleg) 4-21 helyezett egyforma kupa (serleg) 1-6. helyezett oklevél</w:t>
      </w:r>
      <w:r w:rsidR="007D017B" w:rsidRPr="008852E5">
        <w:rPr>
          <w:rFonts w:ascii="Georgia" w:hAnsi="Georgia" w:cs="Times New Roman"/>
          <w:sz w:val="24"/>
          <w:szCs w:val="24"/>
        </w:rPr>
        <w:t xml:space="preserve">. </w:t>
      </w:r>
    </w:p>
    <w:p w:rsidR="003F64F4" w:rsidRPr="008852E5" w:rsidRDefault="007D017B" w:rsidP="000172A6">
      <w:pPr>
        <w:pStyle w:val="Listaszerbekezds"/>
        <w:numPr>
          <w:ilvl w:val="1"/>
          <w:numId w:val="1"/>
        </w:numPr>
        <w:spacing w:before="120" w:after="60" w:line="240" w:lineRule="auto"/>
        <w:ind w:left="1418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díjazás alapdíját 10 ezer Ft-ban határozza meg, amelyet a </w:t>
      </w:r>
      <w:r w:rsidR="003F64F4" w:rsidRPr="008852E5">
        <w:rPr>
          <w:rFonts w:ascii="Georgia" w:hAnsi="Georgia" w:cs="Times New Roman"/>
          <w:sz w:val="24"/>
          <w:szCs w:val="24"/>
        </w:rPr>
        <w:t xml:space="preserve">döntő mind a 21 tagja megkap. </w:t>
      </w:r>
    </w:p>
    <w:p w:rsidR="003F64F4" w:rsidRPr="008852E5" w:rsidRDefault="003F64F4" w:rsidP="000172A6">
      <w:pPr>
        <w:pStyle w:val="Listaszerbekezds"/>
        <w:numPr>
          <w:ilvl w:val="1"/>
          <w:numId w:val="1"/>
        </w:numPr>
        <w:spacing w:before="120" w:after="60" w:line="240" w:lineRule="auto"/>
        <w:ind w:left="1418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lastRenderedPageBreak/>
        <w:t>A</w:t>
      </w:r>
      <w:r w:rsidR="000172A6">
        <w:rPr>
          <w:rFonts w:ascii="Georgia" w:hAnsi="Georgia" w:cs="Times New Roman"/>
          <w:sz w:val="24"/>
          <w:szCs w:val="24"/>
        </w:rPr>
        <w:t xml:space="preserve"> döntő </w:t>
      </w:r>
      <w:r w:rsidR="007D017B" w:rsidRPr="008852E5">
        <w:rPr>
          <w:rFonts w:ascii="Georgia" w:hAnsi="Georgia" w:cs="Times New Roman"/>
          <w:sz w:val="24"/>
          <w:szCs w:val="24"/>
        </w:rPr>
        <w:t xml:space="preserve">20-7 helyezett </w:t>
      </w:r>
      <w:r w:rsidRPr="008852E5">
        <w:rPr>
          <w:rFonts w:ascii="Georgia" w:hAnsi="Georgia" w:cs="Times New Roman"/>
          <w:sz w:val="24"/>
          <w:szCs w:val="24"/>
        </w:rPr>
        <w:t xml:space="preserve">kapja az alapdíjat + </w:t>
      </w:r>
      <w:r w:rsidR="000674FA">
        <w:rPr>
          <w:rFonts w:ascii="Georgia" w:hAnsi="Georgia" w:cs="Times New Roman"/>
          <w:sz w:val="24"/>
          <w:szCs w:val="24"/>
        </w:rPr>
        <w:t xml:space="preserve">csökkenő </w:t>
      </w:r>
      <w:r w:rsidRPr="008852E5">
        <w:rPr>
          <w:rFonts w:ascii="Georgia" w:hAnsi="Georgia" w:cs="Times New Roman"/>
          <w:sz w:val="24"/>
          <w:szCs w:val="24"/>
        </w:rPr>
        <w:t>helyezésenként 1 ezer Ft</w:t>
      </w:r>
      <w:r w:rsidR="007D017B" w:rsidRPr="008852E5">
        <w:rPr>
          <w:rFonts w:ascii="Georgia" w:hAnsi="Georgia" w:cs="Times New Roman"/>
          <w:sz w:val="24"/>
          <w:szCs w:val="24"/>
        </w:rPr>
        <w:t xml:space="preserve"> növelt összeget. </w:t>
      </w:r>
    </w:p>
    <w:p w:rsidR="00BB6A11" w:rsidRPr="008852E5" w:rsidRDefault="007D017B" w:rsidP="000172A6">
      <w:pPr>
        <w:pStyle w:val="Listaszerbekezds"/>
        <w:numPr>
          <w:ilvl w:val="1"/>
          <w:numId w:val="1"/>
        </w:numPr>
        <w:spacing w:before="120" w:after="60" w:line="240" w:lineRule="auto"/>
        <w:ind w:left="1418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hatodik helyezett az alapdíj háromszorosát kapja. </w:t>
      </w:r>
    </w:p>
    <w:p w:rsidR="003F64F4" w:rsidRPr="008852E5" w:rsidRDefault="007D017B" w:rsidP="000172A6">
      <w:pPr>
        <w:pStyle w:val="Listaszerbekezds"/>
        <w:numPr>
          <w:ilvl w:val="1"/>
          <w:numId w:val="1"/>
        </w:numPr>
        <w:spacing w:before="120" w:after="60" w:line="240" w:lineRule="auto"/>
        <w:ind w:left="1418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</w:t>
      </w:r>
      <w:r w:rsidR="003F64F4" w:rsidRPr="008852E5">
        <w:rPr>
          <w:rFonts w:ascii="Georgia" w:hAnsi="Georgia" w:cs="Times New Roman"/>
          <w:sz w:val="24"/>
          <w:szCs w:val="24"/>
        </w:rPr>
        <w:t>z</w:t>
      </w:r>
      <w:r w:rsidRPr="008852E5">
        <w:rPr>
          <w:rFonts w:ascii="Georgia" w:hAnsi="Georgia" w:cs="Times New Roman"/>
          <w:sz w:val="24"/>
          <w:szCs w:val="24"/>
        </w:rPr>
        <w:t xml:space="preserve"> 5-4 helyezett a hatodik helyezett díj összege + </w:t>
      </w:r>
      <w:r w:rsidR="00BB6A11" w:rsidRPr="008852E5">
        <w:rPr>
          <w:rFonts w:ascii="Georgia" w:hAnsi="Georgia" w:cs="Times New Roman"/>
          <w:sz w:val="24"/>
          <w:szCs w:val="24"/>
        </w:rPr>
        <w:t xml:space="preserve">helyezésenként </w:t>
      </w:r>
      <w:r w:rsidRPr="008852E5">
        <w:rPr>
          <w:rFonts w:ascii="Georgia" w:hAnsi="Georgia" w:cs="Times New Roman"/>
          <w:sz w:val="24"/>
          <w:szCs w:val="24"/>
        </w:rPr>
        <w:t>az alapdíj felével növek</w:t>
      </w:r>
      <w:r w:rsidR="003110A7" w:rsidRPr="008852E5">
        <w:rPr>
          <w:rFonts w:ascii="Georgia" w:hAnsi="Georgia" w:cs="Times New Roman"/>
          <w:sz w:val="24"/>
          <w:szCs w:val="24"/>
        </w:rPr>
        <w:t>vő</w:t>
      </w:r>
      <w:r w:rsidR="000172A6">
        <w:rPr>
          <w:rFonts w:ascii="Georgia" w:hAnsi="Georgia" w:cs="Times New Roman"/>
          <w:sz w:val="24"/>
          <w:szCs w:val="24"/>
        </w:rPr>
        <w:t xml:space="preserve"> összegét kapja</w:t>
      </w:r>
      <w:r w:rsidRPr="008852E5">
        <w:rPr>
          <w:rFonts w:ascii="Georgia" w:hAnsi="Georgia" w:cs="Times New Roman"/>
          <w:sz w:val="24"/>
          <w:szCs w:val="24"/>
        </w:rPr>
        <w:t xml:space="preserve">. </w:t>
      </w:r>
    </w:p>
    <w:p w:rsidR="003F64F4" w:rsidRPr="008852E5" w:rsidRDefault="007D017B" w:rsidP="000172A6">
      <w:pPr>
        <w:pStyle w:val="Listaszerbekezds"/>
        <w:numPr>
          <w:ilvl w:val="1"/>
          <w:numId w:val="1"/>
        </w:numPr>
        <w:spacing w:before="120" w:after="60" w:line="240" w:lineRule="auto"/>
        <w:ind w:left="1418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harmadik helyezett </w:t>
      </w:r>
      <w:r w:rsidR="000172A6">
        <w:rPr>
          <w:rFonts w:ascii="Georgia" w:hAnsi="Georgia" w:cs="Times New Roman"/>
          <w:sz w:val="24"/>
          <w:szCs w:val="24"/>
        </w:rPr>
        <w:t xml:space="preserve">díja </w:t>
      </w:r>
      <w:r w:rsidRPr="008852E5">
        <w:rPr>
          <w:rFonts w:ascii="Georgia" w:hAnsi="Georgia" w:cs="Times New Roman"/>
          <w:sz w:val="24"/>
          <w:szCs w:val="24"/>
        </w:rPr>
        <w:t xml:space="preserve">a hatodik helyezett összeg kétszerese. </w:t>
      </w:r>
    </w:p>
    <w:p w:rsidR="003F64F4" w:rsidRPr="008852E5" w:rsidRDefault="007D017B" w:rsidP="000172A6">
      <w:pPr>
        <w:pStyle w:val="Listaszerbekezds"/>
        <w:numPr>
          <w:ilvl w:val="1"/>
          <w:numId w:val="1"/>
        </w:numPr>
        <w:spacing w:before="120" w:after="60" w:line="240" w:lineRule="auto"/>
        <w:ind w:left="1418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második helyezett </w:t>
      </w:r>
      <w:r w:rsidR="000172A6">
        <w:rPr>
          <w:rFonts w:ascii="Georgia" w:hAnsi="Georgia" w:cs="Times New Roman"/>
          <w:sz w:val="24"/>
          <w:szCs w:val="24"/>
        </w:rPr>
        <w:t xml:space="preserve">díja </w:t>
      </w:r>
      <w:r w:rsidRPr="008852E5">
        <w:rPr>
          <w:rFonts w:ascii="Georgia" w:hAnsi="Georgia" w:cs="Times New Roman"/>
          <w:sz w:val="24"/>
          <w:szCs w:val="24"/>
        </w:rPr>
        <w:t xml:space="preserve">a hatodik helyezés összegének 2,5 szerese. </w:t>
      </w:r>
    </w:p>
    <w:p w:rsidR="000674FA" w:rsidRPr="000674FA" w:rsidRDefault="007D017B" w:rsidP="000172A6">
      <w:pPr>
        <w:pStyle w:val="Listaszerbekezds"/>
        <w:numPr>
          <w:ilvl w:val="1"/>
          <w:numId w:val="1"/>
        </w:numPr>
        <w:spacing w:before="120" w:after="60" w:line="240" w:lineRule="auto"/>
        <w:ind w:left="1418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Az első helyezett a hatodik helyezés összegének háromszoros összeg</w:t>
      </w:r>
      <w:r w:rsidR="000172A6">
        <w:rPr>
          <w:rFonts w:ascii="Georgia" w:hAnsi="Georgia" w:cs="Times New Roman"/>
          <w:sz w:val="24"/>
          <w:szCs w:val="24"/>
        </w:rPr>
        <w:t xml:space="preserve">ének megfelelő </w:t>
      </w:r>
      <w:r w:rsidR="003F64F4" w:rsidRPr="008852E5">
        <w:rPr>
          <w:rFonts w:ascii="Georgia" w:hAnsi="Georgia" w:cs="Times New Roman"/>
          <w:sz w:val="24"/>
          <w:szCs w:val="24"/>
        </w:rPr>
        <w:t>díjazásban részesül</w:t>
      </w:r>
      <w:r w:rsidRPr="008852E5">
        <w:rPr>
          <w:rFonts w:ascii="Georgia" w:hAnsi="Georgia" w:cs="Times New Roman"/>
          <w:sz w:val="24"/>
          <w:szCs w:val="24"/>
        </w:rPr>
        <w:t xml:space="preserve">.  </w:t>
      </w:r>
    </w:p>
    <w:p w:rsidR="00BB6A11" w:rsidRPr="008852E5" w:rsidRDefault="00BB6A11" w:rsidP="00BB6A11">
      <w:pPr>
        <w:pStyle w:val="Listaszerbekezds"/>
        <w:numPr>
          <w:ilvl w:val="0"/>
          <w:numId w:val="1"/>
        </w:numPr>
        <w:spacing w:before="120" w:after="60" w:line="240" w:lineRule="auto"/>
        <w:ind w:left="714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kifizetésre kerülő díj összege után a Szövetség</w:t>
      </w:r>
      <w:r w:rsidRPr="008852E5">
        <w:rPr>
          <w:rFonts w:ascii="Georgia" w:hAnsi="Georgia" w:cs="Times New Roman"/>
          <w:b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>fizeti a személyi jövedelemadó és a járulék összegét.</w:t>
      </w:r>
    </w:p>
    <w:p w:rsidR="009C29AC" w:rsidRPr="008852E5" w:rsidRDefault="00695240" w:rsidP="00695240">
      <w:pPr>
        <w:spacing w:before="360"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3. A 2019. évi versenyrendszer meghatározása és a szükséges változtatások rögzítése</w:t>
      </w:r>
    </w:p>
    <w:p w:rsidR="003110A7" w:rsidRPr="008852E5" w:rsidRDefault="003110A7" w:rsidP="002A124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Muzslai Róbert ismertette a 2019. évi versenyrendszer</w:t>
      </w:r>
      <w:r w:rsidR="002A124F" w:rsidRPr="008852E5">
        <w:rPr>
          <w:rFonts w:ascii="Georgia" w:hAnsi="Georgia" w:cs="Times New Roman"/>
          <w:sz w:val="24"/>
          <w:szCs w:val="24"/>
        </w:rPr>
        <w:t xml:space="preserve"> elképzelést</w:t>
      </w:r>
      <w:r w:rsidRPr="008852E5">
        <w:rPr>
          <w:rFonts w:ascii="Georgia" w:hAnsi="Georgia" w:cs="Times New Roman"/>
          <w:sz w:val="24"/>
          <w:szCs w:val="24"/>
        </w:rPr>
        <w:t xml:space="preserve">. A </w:t>
      </w:r>
      <w:r w:rsidR="002A124F" w:rsidRPr="008852E5">
        <w:rPr>
          <w:rFonts w:ascii="Georgia" w:hAnsi="Georgia" w:cs="Times New Roman"/>
          <w:sz w:val="24"/>
          <w:szCs w:val="24"/>
        </w:rPr>
        <w:t>S</w:t>
      </w:r>
      <w:r w:rsidRPr="008852E5">
        <w:rPr>
          <w:rFonts w:ascii="Georgia" w:hAnsi="Georgia" w:cs="Times New Roman"/>
          <w:sz w:val="24"/>
          <w:szCs w:val="24"/>
        </w:rPr>
        <w:t xml:space="preserve">zövetség 2019-ben mindhárom versenyágban (társasági ulti, csapatverseny, sportulti) </w:t>
      </w:r>
      <w:r w:rsidR="00FC1456" w:rsidRPr="008852E5">
        <w:rPr>
          <w:rFonts w:ascii="Georgia" w:hAnsi="Georgia" w:cs="Times New Roman"/>
          <w:sz w:val="24"/>
          <w:szCs w:val="24"/>
        </w:rPr>
        <w:t xml:space="preserve">három </w:t>
      </w:r>
      <w:r w:rsidRPr="008852E5">
        <w:rPr>
          <w:rFonts w:ascii="Georgia" w:hAnsi="Georgia" w:cs="Times New Roman"/>
          <w:sz w:val="24"/>
          <w:szCs w:val="24"/>
        </w:rPr>
        <w:t>régió</w:t>
      </w:r>
      <w:r w:rsidR="00FC1456" w:rsidRPr="008852E5">
        <w:rPr>
          <w:rFonts w:ascii="Georgia" w:hAnsi="Georgia" w:cs="Times New Roman"/>
          <w:sz w:val="24"/>
          <w:szCs w:val="24"/>
        </w:rPr>
        <w:t>ban</w:t>
      </w:r>
      <w:r w:rsidRPr="008852E5">
        <w:rPr>
          <w:rFonts w:ascii="Georgia" w:hAnsi="Georgia" w:cs="Times New Roman"/>
          <w:sz w:val="24"/>
          <w:szCs w:val="24"/>
        </w:rPr>
        <w:t xml:space="preserve"> rendezi a versenyeket.</w:t>
      </w:r>
    </w:p>
    <w:p w:rsidR="003110A7" w:rsidRPr="008852E5" w:rsidRDefault="003110A7" w:rsidP="00BB6A11">
      <w:pPr>
        <w:spacing w:before="24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Társasági ulti</w:t>
      </w:r>
      <w:r w:rsidRPr="008852E5">
        <w:rPr>
          <w:rFonts w:ascii="Georgia" w:hAnsi="Georgia" w:cs="Times New Roman"/>
          <w:sz w:val="24"/>
          <w:szCs w:val="24"/>
        </w:rPr>
        <w:t xml:space="preserve"> versenyből öt </w:t>
      </w:r>
      <w:r w:rsidR="00AB3821" w:rsidRPr="008852E5">
        <w:rPr>
          <w:rFonts w:ascii="Georgia" w:hAnsi="Georgia" w:cs="Times New Roman"/>
          <w:sz w:val="24"/>
          <w:szCs w:val="24"/>
        </w:rPr>
        <w:t>közép</w:t>
      </w:r>
      <w:r w:rsidR="00FC1456" w:rsidRPr="008852E5">
        <w:rPr>
          <w:rFonts w:ascii="Georgia" w:hAnsi="Georgia" w:cs="Times New Roman"/>
          <w:sz w:val="24"/>
          <w:szCs w:val="24"/>
        </w:rPr>
        <w:t>döntő</w:t>
      </w:r>
      <w:r w:rsidRPr="008852E5">
        <w:rPr>
          <w:rFonts w:ascii="Georgia" w:hAnsi="Georgia" w:cs="Times New Roman"/>
          <w:sz w:val="24"/>
          <w:szCs w:val="24"/>
        </w:rPr>
        <w:t xml:space="preserve"> kerül régiónkként megszervezésre, azonos leosztással és pontozással. A versenyen továbbra is alap az asztalonként három játékos által játszott forduló. A versenyen erőnyerő nem lehet, hárommal nem osztható létszám esetén az 1 vagy két asztalnál négy játékos játszik, több osztással.</w:t>
      </w:r>
    </w:p>
    <w:p w:rsidR="00FC1456" w:rsidRPr="008852E5" w:rsidRDefault="00F40851" w:rsidP="002A124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Mészáros Károly alelnök javaslata alapján </w:t>
      </w:r>
      <w:r w:rsidR="00FC1456" w:rsidRPr="008852E5">
        <w:rPr>
          <w:rFonts w:ascii="Georgia" w:hAnsi="Georgia" w:cs="Times New Roman"/>
          <w:sz w:val="24"/>
          <w:szCs w:val="24"/>
        </w:rPr>
        <w:t>három régiónál a 25-25-25 legjobb helyezést elért versenyző bejut a</w:t>
      </w:r>
      <w:r w:rsidRPr="008852E5">
        <w:rPr>
          <w:rFonts w:ascii="Georgia" w:hAnsi="Georgia" w:cs="Times New Roman"/>
          <w:sz w:val="24"/>
          <w:szCs w:val="24"/>
        </w:rPr>
        <w:t>z elő</w:t>
      </w:r>
      <w:r w:rsidR="00FC1456" w:rsidRPr="008852E5">
        <w:rPr>
          <w:rFonts w:ascii="Georgia" w:hAnsi="Georgia" w:cs="Times New Roman"/>
          <w:sz w:val="24"/>
          <w:szCs w:val="24"/>
        </w:rPr>
        <w:t>döntőbe. A régióból az eredmények és az régiós versenyek átlag lé</w:t>
      </w:r>
      <w:r w:rsidR="005E2FC8" w:rsidRPr="008852E5">
        <w:rPr>
          <w:rFonts w:ascii="Georgia" w:hAnsi="Georgia" w:cs="Times New Roman"/>
          <w:sz w:val="24"/>
          <w:szCs w:val="24"/>
        </w:rPr>
        <w:t>t</w:t>
      </w:r>
      <w:r w:rsidR="00FC1456" w:rsidRPr="008852E5">
        <w:rPr>
          <w:rFonts w:ascii="Georgia" w:hAnsi="Georgia" w:cs="Times New Roman"/>
          <w:sz w:val="24"/>
          <w:szCs w:val="24"/>
        </w:rPr>
        <w:t>számá</w:t>
      </w:r>
      <w:r w:rsidR="005E2FC8" w:rsidRPr="008852E5">
        <w:rPr>
          <w:rFonts w:ascii="Georgia" w:hAnsi="Georgia" w:cs="Times New Roman"/>
          <w:sz w:val="24"/>
          <w:szCs w:val="24"/>
        </w:rPr>
        <w:t>nak arányában</w:t>
      </w:r>
      <w:r w:rsidR="00FC1456" w:rsidRPr="008852E5">
        <w:rPr>
          <w:rFonts w:ascii="Georgia" w:hAnsi="Georgia" w:cs="Times New Roman"/>
          <w:sz w:val="24"/>
          <w:szCs w:val="24"/>
        </w:rPr>
        <w:t xml:space="preserve"> </w:t>
      </w:r>
      <w:r w:rsidR="005E2FC8" w:rsidRPr="008852E5">
        <w:rPr>
          <w:rFonts w:ascii="Georgia" w:hAnsi="Georgia" w:cs="Times New Roman"/>
          <w:sz w:val="24"/>
          <w:szCs w:val="24"/>
        </w:rPr>
        <w:t>további 15 fő</w:t>
      </w:r>
      <w:r w:rsidR="00FC1456" w:rsidRPr="008852E5">
        <w:rPr>
          <w:rFonts w:ascii="Georgia" w:hAnsi="Georgia" w:cs="Times New Roman"/>
          <w:sz w:val="24"/>
          <w:szCs w:val="24"/>
        </w:rPr>
        <w:t>, összesen 90 fő jut a</w:t>
      </w:r>
      <w:r w:rsidR="00DC4183">
        <w:rPr>
          <w:rFonts w:ascii="Georgia" w:hAnsi="Georgia" w:cs="Times New Roman"/>
          <w:sz w:val="24"/>
          <w:szCs w:val="24"/>
        </w:rPr>
        <w:t>z</w:t>
      </w:r>
      <w:r w:rsidR="00FC1456" w:rsidRPr="008852E5">
        <w:rPr>
          <w:rFonts w:ascii="Georgia" w:hAnsi="Georgia" w:cs="Times New Roman"/>
          <w:sz w:val="24"/>
          <w:szCs w:val="24"/>
        </w:rPr>
        <w:t xml:space="preserve"> </w:t>
      </w:r>
      <w:r w:rsidR="00734D4B">
        <w:rPr>
          <w:rFonts w:ascii="Georgia" w:hAnsi="Georgia" w:cs="Times New Roman"/>
          <w:sz w:val="24"/>
          <w:szCs w:val="24"/>
        </w:rPr>
        <w:t>elő</w:t>
      </w:r>
      <w:r w:rsidR="00FC1456" w:rsidRPr="008852E5">
        <w:rPr>
          <w:rFonts w:ascii="Georgia" w:hAnsi="Georgia" w:cs="Times New Roman"/>
          <w:sz w:val="24"/>
          <w:szCs w:val="24"/>
        </w:rPr>
        <w:t>döntőbe</w:t>
      </w:r>
      <w:r w:rsidRPr="008852E5">
        <w:rPr>
          <w:rFonts w:ascii="Georgia" w:hAnsi="Georgia" w:cs="Times New Roman"/>
          <w:sz w:val="24"/>
          <w:szCs w:val="24"/>
        </w:rPr>
        <w:t xml:space="preserve"> (tartalék nélkül)</w:t>
      </w:r>
      <w:r w:rsidR="00FC1456" w:rsidRPr="008852E5">
        <w:rPr>
          <w:rFonts w:ascii="Georgia" w:hAnsi="Georgia" w:cs="Times New Roman"/>
          <w:sz w:val="24"/>
          <w:szCs w:val="24"/>
        </w:rPr>
        <w:t xml:space="preserve">. </w:t>
      </w:r>
    </w:p>
    <w:p w:rsidR="00FC1456" w:rsidRPr="008852E5" w:rsidRDefault="00FC1456" w:rsidP="002A124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Szövetség </w:t>
      </w:r>
      <w:r w:rsidR="00DC4183">
        <w:rPr>
          <w:rFonts w:ascii="Georgia" w:hAnsi="Georgia" w:cs="Times New Roman"/>
          <w:sz w:val="24"/>
          <w:szCs w:val="24"/>
        </w:rPr>
        <w:t xml:space="preserve">2019-ben, </w:t>
      </w:r>
      <w:r w:rsidRPr="008852E5">
        <w:rPr>
          <w:rFonts w:ascii="Georgia" w:hAnsi="Georgia" w:cs="Times New Roman"/>
          <w:sz w:val="24"/>
          <w:szCs w:val="24"/>
        </w:rPr>
        <w:t>négy helyszínen – Debrecen, Budapest, Zalaegerszeg, Kecskemét – a meghirdeti az egyenes út a</w:t>
      </w:r>
      <w:r w:rsidR="00F40851" w:rsidRPr="008852E5">
        <w:rPr>
          <w:rFonts w:ascii="Georgia" w:hAnsi="Georgia" w:cs="Times New Roman"/>
          <w:sz w:val="24"/>
          <w:szCs w:val="24"/>
        </w:rPr>
        <w:t>z elő</w:t>
      </w:r>
      <w:r w:rsidRPr="008852E5">
        <w:rPr>
          <w:rFonts w:ascii="Georgia" w:hAnsi="Georgia" w:cs="Times New Roman"/>
          <w:sz w:val="24"/>
          <w:szCs w:val="24"/>
        </w:rPr>
        <w:t xml:space="preserve">döntőbe versenyt, amely versenyek két legjobb eredményt elért versenyzője </w:t>
      </w:r>
      <w:r w:rsidR="001E3AD5" w:rsidRPr="008852E5">
        <w:rPr>
          <w:rFonts w:ascii="Georgia" w:hAnsi="Georgia" w:cs="Times New Roman"/>
          <w:sz w:val="24"/>
          <w:szCs w:val="24"/>
        </w:rPr>
        <w:t>(</w:t>
      </w:r>
      <w:r w:rsidR="00734D4B">
        <w:rPr>
          <w:rFonts w:ascii="Georgia" w:hAnsi="Georgia" w:cs="Times New Roman"/>
          <w:sz w:val="24"/>
          <w:szCs w:val="24"/>
        </w:rPr>
        <w:t xml:space="preserve">négyszer kettő, </w:t>
      </w:r>
      <w:r w:rsidR="001E3AD5" w:rsidRPr="008852E5">
        <w:rPr>
          <w:rFonts w:ascii="Georgia" w:hAnsi="Georgia" w:cs="Times New Roman"/>
          <w:sz w:val="24"/>
          <w:szCs w:val="24"/>
        </w:rPr>
        <w:t xml:space="preserve">összesen nyolc fő) </w:t>
      </w:r>
      <w:r w:rsidRPr="008852E5">
        <w:rPr>
          <w:rFonts w:ascii="Georgia" w:hAnsi="Georgia" w:cs="Times New Roman"/>
          <w:sz w:val="24"/>
          <w:szCs w:val="24"/>
        </w:rPr>
        <w:t>bejut az elődöntőbe. Az egyenes út a</w:t>
      </w:r>
      <w:r w:rsidR="00F40851" w:rsidRPr="008852E5">
        <w:rPr>
          <w:rFonts w:ascii="Georgia" w:hAnsi="Georgia" w:cs="Times New Roman"/>
          <w:sz w:val="24"/>
          <w:szCs w:val="24"/>
        </w:rPr>
        <w:t>z</w:t>
      </w:r>
      <w:r w:rsidRPr="008852E5">
        <w:rPr>
          <w:rFonts w:ascii="Georgia" w:hAnsi="Georgia" w:cs="Times New Roman"/>
          <w:sz w:val="24"/>
          <w:szCs w:val="24"/>
        </w:rPr>
        <w:t xml:space="preserve"> </w:t>
      </w:r>
      <w:r w:rsidR="00F40851" w:rsidRPr="008852E5">
        <w:rPr>
          <w:rFonts w:ascii="Georgia" w:hAnsi="Georgia" w:cs="Times New Roman"/>
          <w:sz w:val="24"/>
          <w:szCs w:val="24"/>
        </w:rPr>
        <w:t>elő</w:t>
      </w:r>
      <w:r w:rsidRPr="008852E5">
        <w:rPr>
          <w:rFonts w:ascii="Georgia" w:hAnsi="Georgia" w:cs="Times New Roman"/>
          <w:sz w:val="24"/>
          <w:szCs w:val="24"/>
        </w:rPr>
        <w:t>döntőbe versenyen az átjárás régiónként biztosított</w:t>
      </w:r>
      <w:r w:rsidR="001E3AD5" w:rsidRPr="008852E5">
        <w:rPr>
          <w:rFonts w:ascii="Georgia" w:hAnsi="Georgia" w:cs="Times New Roman"/>
          <w:sz w:val="24"/>
          <w:szCs w:val="24"/>
        </w:rPr>
        <w:t>, azaz több lehetőség adott a</w:t>
      </w:r>
      <w:r w:rsidR="00734D4B">
        <w:rPr>
          <w:rFonts w:ascii="Georgia" w:hAnsi="Georgia" w:cs="Times New Roman"/>
          <w:sz w:val="24"/>
          <w:szCs w:val="24"/>
        </w:rPr>
        <w:t>z</w:t>
      </w:r>
      <w:r w:rsidR="001E3AD5" w:rsidRPr="008852E5">
        <w:rPr>
          <w:rFonts w:ascii="Georgia" w:hAnsi="Georgia" w:cs="Times New Roman"/>
          <w:sz w:val="24"/>
          <w:szCs w:val="24"/>
        </w:rPr>
        <w:t xml:space="preserve"> </w:t>
      </w:r>
      <w:r w:rsidR="00734D4B">
        <w:rPr>
          <w:rFonts w:ascii="Georgia" w:hAnsi="Georgia" w:cs="Times New Roman"/>
          <w:sz w:val="24"/>
          <w:szCs w:val="24"/>
        </w:rPr>
        <w:t>elő</w:t>
      </w:r>
      <w:r w:rsidR="001E3AD5" w:rsidRPr="008852E5">
        <w:rPr>
          <w:rFonts w:ascii="Georgia" w:hAnsi="Georgia" w:cs="Times New Roman"/>
          <w:sz w:val="24"/>
          <w:szCs w:val="24"/>
        </w:rPr>
        <w:t xml:space="preserve">döntőbe való </w:t>
      </w:r>
      <w:r w:rsidR="00734D4B">
        <w:rPr>
          <w:rFonts w:ascii="Georgia" w:hAnsi="Georgia" w:cs="Times New Roman"/>
          <w:sz w:val="24"/>
          <w:szCs w:val="24"/>
        </w:rPr>
        <w:t xml:space="preserve">közvetlen </w:t>
      </w:r>
      <w:r w:rsidR="001E3AD5" w:rsidRPr="008852E5">
        <w:rPr>
          <w:rFonts w:ascii="Georgia" w:hAnsi="Georgia" w:cs="Times New Roman"/>
          <w:sz w:val="24"/>
          <w:szCs w:val="24"/>
        </w:rPr>
        <w:t>bejutáshoz.</w:t>
      </w:r>
    </w:p>
    <w:p w:rsidR="00FC1456" w:rsidRPr="008852E5" w:rsidRDefault="00FC1456" w:rsidP="002A124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</w:t>
      </w:r>
      <w:r w:rsidR="00F40851" w:rsidRPr="008852E5">
        <w:rPr>
          <w:rFonts w:ascii="Georgia" w:hAnsi="Georgia" w:cs="Times New Roman"/>
          <w:sz w:val="24"/>
          <w:szCs w:val="24"/>
        </w:rPr>
        <w:t>z</w:t>
      </w:r>
      <w:r w:rsidRPr="008852E5">
        <w:rPr>
          <w:rFonts w:ascii="Georgia" w:hAnsi="Georgia" w:cs="Times New Roman"/>
          <w:sz w:val="24"/>
          <w:szCs w:val="24"/>
        </w:rPr>
        <w:t xml:space="preserve"> </w:t>
      </w:r>
      <w:r w:rsidR="00F40851" w:rsidRPr="008852E5">
        <w:rPr>
          <w:rFonts w:ascii="Georgia" w:hAnsi="Georgia" w:cs="Times New Roman"/>
          <w:sz w:val="24"/>
          <w:szCs w:val="24"/>
        </w:rPr>
        <w:t>elő</w:t>
      </w:r>
      <w:r w:rsidR="005E2FC8" w:rsidRPr="008852E5">
        <w:rPr>
          <w:rFonts w:ascii="Georgia" w:hAnsi="Georgia" w:cs="Times New Roman"/>
          <w:sz w:val="24"/>
          <w:szCs w:val="24"/>
        </w:rPr>
        <w:t>döntő létszáma 99 fő</w:t>
      </w:r>
      <w:r w:rsidR="001E3AD5" w:rsidRPr="008852E5">
        <w:rPr>
          <w:rFonts w:ascii="Georgia" w:hAnsi="Georgia" w:cs="Times New Roman"/>
          <w:sz w:val="24"/>
          <w:szCs w:val="24"/>
        </w:rPr>
        <w:t>, a Szövetség elnöke a 99. résztvevő.</w:t>
      </w:r>
      <w:r w:rsidR="00F40851" w:rsidRPr="008852E5">
        <w:rPr>
          <w:rFonts w:ascii="Georgia" w:hAnsi="Georgia" w:cs="Times New Roman"/>
          <w:sz w:val="24"/>
          <w:szCs w:val="24"/>
        </w:rPr>
        <w:t xml:space="preserve"> Az elődöntő három fordulós lesz – Kelet</w:t>
      </w:r>
      <w:r w:rsidR="00F415D5" w:rsidRPr="008852E5">
        <w:rPr>
          <w:rFonts w:ascii="Georgia" w:hAnsi="Georgia" w:cs="Times New Roman"/>
          <w:sz w:val="24"/>
          <w:szCs w:val="24"/>
        </w:rPr>
        <w:t>i régió</w:t>
      </w:r>
      <w:r w:rsidR="00F40851" w:rsidRPr="008852E5">
        <w:rPr>
          <w:rFonts w:ascii="Georgia" w:hAnsi="Georgia" w:cs="Times New Roman"/>
          <w:sz w:val="24"/>
          <w:szCs w:val="24"/>
        </w:rPr>
        <w:t>, Nyugat</w:t>
      </w:r>
      <w:r w:rsidR="00F415D5" w:rsidRPr="008852E5">
        <w:rPr>
          <w:rFonts w:ascii="Georgia" w:hAnsi="Georgia" w:cs="Times New Roman"/>
          <w:sz w:val="24"/>
          <w:szCs w:val="24"/>
        </w:rPr>
        <w:t>i régió</w:t>
      </w:r>
      <w:r w:rsidR="00F40851" w:rsidRPr="008852E5">
        <w:rPr>
          <w:rFonts w:ascii="Georgia" w:hAnsi="Georgia" w:cs="Times New Roman"/>
          <w:sz w:val="24"/>
          <w:szCs w:val="24"/>
        </w:rPr>
        <w:t xml:space="preserve"> és Budapest</w:t>
      </w:r>
      <w:r w:rsidR="00F40851" w:rsidRPr="008852E5">
        <w:rPr>
          <w:rFonts w:ascii="Georgia" w:hAnsi="Georgia" w:cs="Times New Roman"/>
          <w:b/>
          <w:sz w:val="24"/>
          <w:szCs w:val="24"/>
        </w:rPr>
        <w:t xml:space="preserve"> </w:t>
      </w:r>
      <w:r w:rsidR="00F415D5" w:rsidRPr="008852E5">
        <w:rPr>
          <w:rFonts w:ascii="Georgia" w:hAnsi="Georgia" w:cs="Times New Roman"/>
          <w:sz w:val="24"/>
          <w:szCs w:val="24"/>
        </w:rPr>
        <w:t>–</w:t>
      </w:r>
      <w:r w:rsidR="00F40851" w:rsidRPr="008852E5">
        <w:rPr>
          <w:rFonts w:ascii="Georgia" w:hAnsi="Georgia" w:cs="Times New Roman"/>
          <w:sz w:val="24"/>
          <w:szCs w:val="24"/>
        </w:rPr>
        <w:t>, amelyből a két legjobb eredmény számít be a döntőbe jutáshoz.</w:t>
      </w:r>
    </w:p>
    <w:p w:rsidR="002A124F" w:rsidRPr="008852E5" w:rsidRDefault="002A124F" w:rsidP="002A124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döntőbe </w:t>
      </w:r>
      <w:r w:rsidR="00734D4B">
        <w:rPr>
          <w:rFonts w:ascii="Georgia" w:hAnsi="Georgia" w:cs="Times New Roman"/>
          <w:sz w:val="24"/>
          <w:szCs w:val="24"/>
        </w:rPr>
        <w:t xml:space="preserve">– a három elődöntő összesített eredménye alapján – </w:t>
      </w:r>
      <w:r w:rsidRPr="008852E5">
        <w:rPr>
          <w:rFonts w:ascii="Georgia" w:hAnsi="Georgia" w:cs="Times New Roman"/>
          <w:sz w:val="24"/>
          <w:szCs w:val="24"/>
        </w:rPr>
        <w:t>a</w:t>
      </w:r>
      <w:r w:rsidR="00F40851" w:rsidRPr="008852E5">
        <w:rPr>
          <w:rFonts w:ascii="Georgia" w:hAnsi="Georgia" w:cs="Times New Roman"/>
          <w:sz w:val="24"/>
          <w:szCs w:val="24"/>
        </w:rPr>
        <w:t>z</w:t>
      </w:r>
      <w:r w:rsidRPr="008852E5">
        <w:rPr>
          <w:rFonts w:ascii="Georgia" w:hAnsi="Georgia" w:cs="Times New Roman"/>
          <w:sz w:val="24"/>
          <w:szCs w:val="24"/>
        </w:rPr>
        <w:t xml:space="preserve"> </w:t>
      </w:r>
      <w:r w:rsidR="00F40851" w:rsidRPr="008852E5">
        <w:rPr>
          <w:rFonts w:ascii="Georgia" w:hAnsi="Georgia" w:cs="Times New Roman"/>
          <w:sz w:val="24"/>
          <w:szCs w:val="24"/>
        </w:rPr>
        <w:t>elő</w:t>
      </w:r>
      <w:r w:rsidRPr="008852E5">
        <w:rPr>
          <w:rFonts w:ascii="Georgia" w:hAnsi="Georgia" w:cs="Times New Roman"/>
          <w:sz w:val="24"/>
          <w:szCs w:val="24"/>
        </w:rPr>
        <w:t>döntő</w:t>
      </w:r>
      <w:r w:rsidR="001E3AD5" w:rsidRPr="008852E5">
        <w:rPr>
          <w:rFonts w:ascii="Georgia" w:hAnsi="Georgia" w:cs="Times New Roman"/>
          <w:sz w:val="24"/>
          <w:szCs w:val="24"/>
        </w:rPr>
        <w:t xml:space="preserve"> első</w:t>
      </w:r>
      <w:r w:rsidRPr="008852E5">
        <w:rPr>
          <w:rFonts w:ascii="Georgia" w:hAnsi="Georgia" w:cs="Times New Roman"/>
          <w:sz w:val="24"/>
          <w:szCs w:val="24"/>
        </w:rPr>
        <w:t xml:space="preserve"> </w:t>
      </w:r>
      <w:r w:rsidR="001E3AD5" w:rsidRPr="008852E5">
        <w:rPr>
          <w:rFonts w:ascii="Georgia" w:hAnsi="Georgia" w:cs="Times New Roman"/>
          <w:sz w:val="24"/>
          <w:szCs w:val="24"/>
        </w:rPr>
        <w:t>21 helyezést elért</w:t>
      </w:r>
      <w:r w:rsidRPr="008852E5">
        <w:rPr>
          <w:rFonts w:ascii="Georgia" w:hAnsi="Georgia" w:cs="Times New Roman"/>
          <w:sz w:val="24"/>
          <w:szCs w:val="24"/>
        </w:rPr>
        <w:t xml:space="preserve"> versenyző jut.</w:t>
      </w:r>
      <w:r w:rsidR="00734D4B">
        <w:rPr>
          <w:rFonts w:ascii="Georgia" w:hAnsi="Georgia" w:cs="Times New Roman"/>
          <w:sz w:val="24"/>
          <w:szCs w:val="24"/>
        </w:rPr>
        <w:t xml:space="preserve"> </w:t>
      </w:r>
    </w:p>
    <w:p w:rsidR="00B776E8" w:rsidRPr="008852E5" w:rsidRDefault="005E2FC8" w:rsidP="00BB6A11">
      <w:pPr>
        <w:spacing w:before="36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Csapatverseny:</w:t>
      </w:r>
      <w:r w:rsidRPr="008852E5">
        <w:rPr>
          <w:rFonts w:ascii="Georgia" w:hAnsi="Georgia" w:cs="Times New Roman"/>
          <w:sz w:val="24"/>
          <w:szCs w:val="24"/>
        </w:rPr>
        <w:t xml:space="preserve"> </w:t>
      </w:r>
      <w:r w:rsidR="00B776E8" w:rsidRPr="008852E5">
        <w:rPr>
          <w:rFonts w:ascii="Georgia" w:hAnsi="Georgia" w:cs="Times New Roman"/>
          <w:sz w:val="24"/>
          <w:szCs w:val="24"/>
        </w:rPr>
        <w:t>három régióban kerül rendezésre, régiónként 2-2 versennyel.</w:t>
      </w:r>
    </w:p>
    <w:p w:rsidR="001E3AD5" w:rsidRPr="008852E5" w:rsidRDefault="00B776E8" w:rsidP="00B776E8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</w:t>
      </w:r>
      <w:r w:rsidR="005E2FC8" w:rsidRPr="008852E5">
        <w:rPr>
          <w:rFonts w:ascii="Georgia" w:hAnsi="Georgia" w:cs="Times New Roman"/>
          <w:sz w:val="24"/>
          <w:szCs w:val="24"/>
        </w:rPr>
        <w:t xml:space="preserve"> döntőbe 21 csapat jut</w:t>
      </w:r>
      <w:r w:rsidRPr="008852E5">
        <w:rPr>
          <w:rFonts w:ascii="Georgia" w:hAnsi="Georgia" w:cs="Times New Roman"/>
          <w:sz w:val="24"/>
          <w:szCs w:val="24"/>
        </w:rPr>
        <w:t>, ahol a csapatok körmérkőzést játszanak az előre rögzített vonalaknak megfelelően</w:t>
      </w:r>
      <w:r w:rsidR="005E2FC8" w:rsidRPr="008852E5">
        <w:rPr>
          <w:rFonts w:ascii="Georgia" w:hAnsi="Georgia" w:cs="Times New Roman"/>
          <w:sz w:val="24"/>
          <w:szCs w:val="24"/>
        </w:rPr>
        <w:t xml:space="preserve">. </w:t>
      </w:r>
    </w:p>
    <w:p w:rsidR="005E2FC8" w:rsidRPr="008852E5" w:rsidRDefault="00B776E8" w:rsidP="001E3AD5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döntőbe jutás a</w:t>
      </w:r>
      <w:r w:rsidR="005E2FC8" w:rsidRPr="008852E5">
        <w:rPr>
          <w:rFonts w:ascii="Georgia" w:hAnsi="Georgia" w:cs="Times New Roman"/>
          <w:sz w:val="24"/>
          <w:szCs w:val="24"/>
        </w:rPr>
        <w:t>lap</w:t>
      </w:r>
      <w:r w:rsidRPr="008852E5">
        <w:rPr>
          <w:rFonts w:ascii="Georgia" w:hAnsi="Georgia" w:cs="Times New Roman"/>
          <w:sz w:val="24"/>
          <w:szCs w:val="24"/>
        </w:rPr>
        <w:t>elve, hogy</w:t>
      </w:r>
      <w:r w:rsidR="005E2FC8" w:rsidRPr="008852E5">
        <w:rPr>
          <w:rFonts w:ascii="Georgia" w:hAnsi="Georgia" w:cs="Times New Roman"/>
          <w:sz w:val="24"/>
          <w:szCs w:val="24"/>
        </w:rPr>
        <w:t xml:space="preserve"> régiónként 7-7-7 csapat</w:t>
      </w:r>
      <w:r w:rsidRPr="008852E5">
        <w:rPr>
          <w:rFonts w:ascii="Georgia" w:hAnsi="Georgia" w:cs="Times New Roman"/>
          <w:sz w:val="24"/>
          <w:szCs w:val="24"/>
        </w:rPr>
        <w:t xml:space="preserve"> jut be. A régióként a döntőbe jutó csapatok száma a középdöntőkön résztvevő csapatok számára figyelemmel a következők figyelembe vételével alakul ki.  A</w:t>
      </w:r>
      <w:r w:rsidR="005E2FC8" w:rsidRPr="008852E5">
        <w:rPr>
          <w:rFonts w:ascii="Georgia" w:hAnsi="Georgia" w:cs="Times New Roman"/>
          <w:sz w:val="24"/>
          <w:szCs w:val="24"/>
        </w:rPr>
        <w:t xml:space="preserve"> legtöbb </w:t>
      </w:r>
      <w:r w:rsidR="001E3AD5" w:rsidRPr="008852E5">
        <w:rPr>
          <w:rFonts w:ascii="Georgia" w:hAnsi="Georgia" w:cs="Times New Roman"/>
          <w:sz w:val="24"/>
          <w:szCs w:val="24"/>
        </w:rPr>
        <w:t xml:space="preserve">csapat részt vételével versenyző régió bejutó csapatai száma </w:t>
      </w:r>
      <w:r w:rsidRPr="008852E5">
        <w:rPr>
          <w:rFonts w:ascii="Georgia" w:hAnsi="Georgia" w:cs="Times New Roman"/>
          <w:sz w:val="24"/>
          <w:szCs w:val="24"/>
        </w:rPr>
        <w:t xml:space="preserve">a 7 csapaton felül </w:t>
      </w:r>
      <w:r w:rsidR="001E3AD5" w:rsidRPr="008852E5">
        <w:rPr>
          <w:rFonts w:ascii="Georgia" w:hAnsi="Georgia" w:cs="Times New Roman"/>
          <w:sz w:val="24"/>
          <w:szCs w:val="24"/>
        </w:rPr>
        <w:t xml:space="preserve">+1 </w:t>
      </w:r>
      <w:r w:rsidRPr="008852E5">
        <w:rPr>
          <w:rFonts w:ascii="Georgia" w:hAnsi="Georgia" w:cs="Times New Roman"/>
          <w:sz w:val="24"/>
          <w:szCs w:val="24"/>
        </w:rPr>
        <w:t>csapat</w:t>
      </w:r>
      <w:r w:rsidR="005E2FC8" w:rsidRPr="008852E5">
        <w:rPr>
          <w:rFonts w:ascii="Georgia" w:hAnsi="Georgia" w:cs="Times New Roman"/>
          <w:sz w:val="24"/>
          <w:szCs w:val="24"/>
        </w:rPr>
        <w:t xml:space="preserve">, a legkevesebb csapat részt </w:t>
      </w:r>
      <w:r w:rsidR="005E2FC8" w:rsidRPr="008852E5">
        <w:rPr>
          <w:rFonts w:ascii="Georgia" w:hAnsi="Georgia" w:cs="Times New Roman"/>
          <w:sz w:val="24"/>
          <w:szCs w:val="24"/>
        </w:rPr>
        <w:lastRenderedPageBreak/>
        <w:t xml:space="preserve">vétellel játszó régió </w:t>
      </w:r>
      <w:r w:rsidRPr="008852E5">
        <w:rPr>
          <w:rFonts w:ascii="Georgia" w:hAnsi="Georgia" w:cs="Times New Roman"/>
          <w:sz w:val="24"/>
          <w:szCs w:val="24"/>
        </w:rPr>
        <w:t>alapelvkén meghatározott 7 csapat létszáma 1 csapattal csökken, azaz hat csapat jut a döntőbe</w:t>
      </w:r>
      <w:r w:rsidR="005E2FC8" w:rsidRPr="008852E5">
        <w:rPr>
          <w:rFonts w:ascii="Georgia" w:hAnsi="Georgia" w:cs="Times New Roman"/>
          <w:sz w:val="24"/>
          <w:szCs w:val="24"/>
        </w:rPr>
        <w:t>.</w:t>
      </w:r>
    </w:p>
    <w:p w:rsidR="00B776E8" w:rsidRPr="008852E5" w:rsidRDefault="005E2FC8" w:rsidP="00695240">
      <w:pPr>
        <w:spacing w:before="36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Sportulti versenyrendszer</w:t>
      </w:r>
      <w:r w:rsidRPr="008852E5">
        <w:rPr>
          <w:rFonts w:ascii="Georgia" w:hAnsi="Georgia" w:cs="Times New Roman"/>
          <w:sz w:val="24"/>
          <w:szCs w:val="24"/>
        </w:rPr>
        <w:t>:</w:t>
      </w:r>
      <w:r w:rsidR="00FC1456" w:rsidRPr="008852E5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>három régióban kerül rendezésre,</w:t>
      </w:r>
      <w:r w:rsidR="00752B96" w:rsidRPr="008852E5">
        <w:rPr>
          <w:rFonts w:ascii="Georgia" w:hAnsi="Georgia" w:cs="Times New Roman"/>
          <w:sz w:val="24"/>
          <w:szCs w:val="24"/>
        </w:rPr>
        <w:t xml:space="preserve"> régiónként 2 </w:t>
      </w:r>
      <w:r w:rsidR="00F40851" w:rsidRPr="008852E5">
        <w:rPr>
          <w:rFonts w:ascii="Georgia" w:hAnsi="Georgia" w:cs="Times New Roman"/>
          <w:sz w:val="24"/>
          <w:szCs w:val="24"/>
        </w:rPr>
        <w:t>versennyel</w:t>
      </w:r>
      <w:r w:rsidR="00752B96" w:rsidRPr="008852E5">
        <w:rPr>
          <w:rFonts w:ascii="Georgia" w:hAnsi="Georgia" w:cs="Times New Roman"/>
          <w:sz w:val="24"/>
          <w:szCs w:val="24"/>
        </w:rPr>
        <w:t xml:space="preserve">. </w:t>
      </w:r>
    </w:p>
    <w:p w:rsidR="00B776E8" w:rsidRPr="008852E5" w:rsidRDefault="00752B96" w:rsidP="00B776E8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</w:t>
      </w:r>
      <w:r w:rsidR="005E2FC8" w:rsidRPr="008852E5">
        <w:rPr>
          <w:rFonts w:ascii="Georgia" w:hAnsi="Georgia" w:cs="Times New Roman"/>
          <w:sz w:val="24"/>
          <w:szCs w:val="24"/>
        </w:rPr>
        <w:t xml:space="preserve">döntőbe </w:t>
      </w:r>
      <w:r w:rsidRPr="008852E5">
        <w:rPr>
          <w:rFonts w:ascii="Georgia" w:hAnsi="Georgia" w:cs="Times New Roman"/>
          <w:sz w:val="24"/>
          <w:szCs w:val="24"/>
        </w:rPr>
        <w:t xml:space="preserve">– az összesített %-kos eredmények alapján – a </w:t>
      </w:r>
      <w:r w:rsidR="005E2FC8" w:rsidRPr="008852E5">
        <w:rPr>
          <w:rFonts w:ascii="Georgia" w:hAnsi="Georgia" w:cs="Times New Roman"/>
          <w:sz w:val="24"/>
          <w:szCs w:val="24"/>
        </w:rPr>
        <w:t xml:space="preserve">21 </w:t>
      </w:r>
      <w:r w:rsidRPr="008852E5">
        <w:rPr>
          <w:rFonts w:ascii="Georgia" w:hAnsi="Georgia" w:cs="Times New Roman"/>
          <w:sz w:val="24"/>
          <w:szCs w:val="24"/>
        </w:rPr>
        <w:t xml:space="preserve">legjobb százalékos arányt elérő versenyzők jutnak. </w:t>
      </w:r>
    </w:p>
    <w:p w:rsidR="00FC1456" w:rsidRPr="008852E5" w:rsidRDefault="00752B96" w:rsidP="00B776E8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Az arányos létszám kialakítása érdekében a régiók kialakításáról az Elnökség a később dönt.</w:t>
      </w:r>
    </w:p>
    <w:p w:rsidR="00F40851" w:rsidRPr="008852E5" w:rsidRDefault="00F40851" w:rsidP="00F40851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Muzslai elnök javasolta, hogy a fentieket a tagegyesületek állományával beszélje át és a következő elnökségen történő megbeszélést és döntést követően a közgyűlésen való megtárgyalását.</w:t>
      </w:r>
    </w:p>
    <w:p w:rsidR="00752B96" w:rsidRPr="008852E5" w:rsidRDefault="00752B96" w:rsidP="00F40851">
      <w:pPr>
        <w:spacing w:before="120"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4. A 2019- évi versenynaptár kiadásának előkészítése</w:t>
      </w:r>
    </w:p>
    <w:p w:rsidR="002A124F" w:rsidRPr="008852E5" w:rsidRDefault="002A124F" w:rsidP="002A124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versenyrendszer alapján a főtitkár összeállította a versenynaptár tervezetét, amely tartalmazza valamennyi versenyág versenyeinek az időpontját. A Magyar Ultisok Országos Egyesülete által szervezett, meghívásos Fedák Sári verseny időpontja még nem végleges, ami miatt változás lehet a verseny naptárban, amelyet a következő elnökségi értekezlet véglegesít.</w:t>
      </w:r>
    </w:p>
    <w:p w:rsidR="002A124F" w:rsidRPr="008852E5" w:rsidRDefault="002A124F" w:rsidP="002A124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verseny naptárban rögzített időpontban Szövetségi verseny szervezhető, helyi verseny szervezése tiltott</w:t>
      </w:r>
      <w:r w:rsidR="002018ED" w:rsidRPr="008852E5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>valamennyi tagszervezetnél, klubnál</w:t>
      </w:r>
      <w:r w:rsidR="002018ED" w:rsidRPr="008852E5">
        <w:rPr>
          <w:rFonts w:ascii="Georgia" w:hAnsi="Georgia" w:cs="Times New Roman"/>
          <w:sz w:val="24"/>
          <w:szCs w:val="24"/>
        </w:rPr>
        <w:t xml:space="preserve"> amennyiben az zavarná a Szövetségi</w:t>
      </w:r>
      <w:r w:rsidR="00DC4183">
        <w:rPr>
          <w:rFonts w:ascii="Georgia" w:hAnsi="Georgia" w:cs="Times New Roman"/>
          <w:sz w:val="24"/>
          <w:szCs w:val="24"/>
        </w:rPr>
        <w:t xml:space="preserve"> versenyen valórészvételt</w:t>
      </w:r>
      <w:r w:rsidR="002018ED" w:rsidRPr="008852E5">
        <w:rPr>
          <w:rFonts w:ascii="Georgia" w:hAnsi="Georgia" w:cs="Times New Roman"/>
          <w:sz w:val="24"/>
          <w:szCs w:val="24"/>
        </w:rPr>
        <w:t>.</w:t>
      </w:r>
      <w:r w:rsidR="00DC4183">
        <w:rPr>
          <w:rFonts w:ascii="Georgia" w:hAnsi="Georgia" w:cs="Times New Roman"/>
          <w:sz w:val="24"/>
          <w:szCs w:val="24"/>
        </w:rPr>
        <w:t xml:space="preserve"> Az előzőekre figyelemmel pl. lehet helyi versenyt rendezni a keleti régióba, amikor a nyugati régióban a sportulti versenyt rendeznek vagy fordítva. </w:t>
      </w:r>
    </w:p>
    <w:p w:rsidR="00752B96" w:rsidRPr="008852E5" w:rsidRDefault="002A124F" w:rsidP="00BB6A11">
      <w:pPr>
        <w:spacing w:before="240"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 </w:t>
      </w:r>
      <w:r w:rsidR="00752B96" w:rsidRPr="008852E5">
        <w:rPr>
          <w:rFonts w:ascii="Georgia" w:hAnsi="Georgia" w:cs="Times New Roman"/>
          <w:b/>
          <w:sz w:val="24"/>
          <w:szCs w:val="24"/>
        </w:rPr>
        <w:t>5. Egyebek</w:t>
      </w:r>
    </w:p>
    <w:p w:rsidR="00752B96" w:rsidRPr="008852E5" w:rsidRDefault="00752B96" w:rsidP="00BB6A11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Muzslai Róbert</w:t>
      </w:r>
      <w:r w:rsidR="005436B7" w:rsidRPr="008852E5">
        <w:rPr>
          <w:rFonts w:ascii="Georgia" w:hAnsi="Georgia" w:cs="Times New Roman"/>
          <w:sz w:val="24"/>
          <w:szCs w:val="24"/>
        </w:rPr>
        <w:t xml:space="preserve"> elnök</w:t>
      </w:r>
      <w:r w:rsidR="003559D7" w:rsidRPr="008852E5">
        <w:rPr>
          <w:rFonts w:ascii="Georgia" w:hAnsi="Georgia" w:cs="Times New Roman"/>
          <w:sz w:val="24"/>
          <w:szCs w:val="24"/>
        </w:rPr>
        <w:t xml:space="preserve"> felhívta a figyelmet arra, hogy ha az </w:t>
      </w:r>
      <w:r w:rsidR="001E15F0">
        <w:rPr>
          <w:rFonts w:ascii="Georgia" w:hAnsi="Georgia" w:cs="Times New Roman"/>
          <w:sz w:val="24"/>
          <w:szCs w:val="24"/>
        </w:rPr>
        <w:t>E</w:t>
      </w:r>
      <w:r w:rsidR="003559D7" w:rsidRPr="008852E5">
        <w:rPr>
          <w:rFonts w:ascii="Georgia" w:hAnsi="Georgia" w:cs="Times New Roman"/>
          <w:sz w:val="24"/>
          <w:szCs w:val="24"/>
        </w:rPr>
        <w:t>lnökség döntést hoz</w:t>
      </w:r>
      <w:r w:rsidR="002018ED" w:rsidRPr="008852E5">
        <w:rPr>
          <w:rFonts w:ascii="Georgia" w:hAnsi="Georgia" w:cs="Times New Roman"/>
          <w:sz w:val="24"/>
          <w:szCs w:val="24"/>
        </w:rPr>
        <w:t xml:space="preserve">, akár </w:t>
      </w:r>
      <w:r w:rsidR="001E15F0">
        <w:rPr>
          <w:rFonts w:ascii="Georgia" w:hAnsi="Georgia" w:cs="Times New Roman"/>
          <w:sz w:val="24"/>
          <w:szCs w:val="24"/>
        </w:rPr>
        <w:t>egyhangú</w:t>
      </w:r>
      <w:r w:rsidR="003559D7" w:rsidRPr="008852E5">
        <w:rPr>
          <w:rFonts w:ascii="Georgia" w:hAnsi="Georgia" w:cs="Times New Roman"/>
          <w:sz w:val="24"/>
          <w:szCs w:val="24"/>
        </w:rPr>
        <w:t>a</w:t>
      </w:r>
      <w:r w:rsidR="001E15F0">
        <w:rPr>
          <w:rFonts w:ascii="Georgia" w:hAnsi="Georgia" w:cs="Times New Roman"/>
          <w:sz w:val="24"/>
          <w:szCs w:val="24"/>
        </w:rPr>
        <w:t>n</w:t>
      </w:r>
      <w:r w:rsidR="00F415D5" w:rsidRPr="008852E5">
        <w:rPr>
          <w:rFonts w:ascii="Georgia" w:hAnsi="Georgia" w:cs="Times New Roman"/>
          <w:sz w:val="24"/>
          <w:szCs w:val="24"/>
        </w:rPr>
        <w:t>,</w:t>
      </w:r>
      <w:r w:rsidR="003559D7" w:rsidRPr="008852E5">
        <w:rPr>
          <w:rFonts w:ascii="Georgia" w:hAnsi="Georgia" w:cs="Times New Roman"/>
          <w:sz w:val="24"/>
          <w:szCs w:val="24"/>
        </w:rPr>
        <w:t xml:space="preserve"> </w:t>
      </w:r>
      <w:r w:rsidR="002018ED" w:rsidRPr="008852E5">
        <w:rPr>
          <w:rFonts w:ascii="Georgia" w:hAnsi="Georgia" w:cs="Times New Roman"/>
          <w:sz w:val="24"/>
          <w:szCs w:val="24"/>
        </w:rPr>
        <w:t xml:space="preserve">akár </w:t>
      </w:r>
      <w:r w:rsidR="003559D7" w:rsidRPr="008852E5">
        <w:rPr>
          <w:rFonts w:ascii="Georgia" w:hAnsi="Georgia" w:cs="Times New Roman"/>
          <w:sz w:val="24"/>
          <w:szCs w:val="24"/>
        </w:rPr>
        <w:t>ellenszavazattal, az elnökség tagjai</w:t>
      </w:r>
      <w:r w:rsidR="002018ED" w:rsidRPr="008852E5">
        <w:rPr>
          <w:rFonts w:ascii="Georgia" w:hAnsi="Georgia" w:cs="Times New Roman"/>
          <w:sz w:val="24"/>
          <w:szCs w:val="24"/>
        </w:rPr>
        <w:t>nak</w:t>
      </w:r>
      <w:r w:rsidR="003559D7" w:rsidRPr="008852E5">
        <w:rPr>
          <w:rFonts w:ascii="Georgia" w:hAnsi="Georgia" w:cs="Times New Roman"/>
          <w:sz w:val="24"/>
          <w:szCs w:val="24"/>
        </w:rPr>
        <w:t xml:space="preserve"> kötelessége, hogy a közös döntést képviselje.</w:t>
      </w:r>
    </w:p>
    <w:p w:rsidR="003559D7" w:rsidRPr="008852E5" w:rsidRDefault="003559D7" w:rsidP="00BB6A11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Jelezte </w:t>
      </w:r>
      <w:r w:rsidR="001301C8">
        <w:rPr>
          <w:rFonts w:ascii="Georgia" w:hAnsi="Georgia" w:cs="Times New Roman"/>
          <w:sz w:val="24"/>
          <w:szCs w:val="24"/>
        </w:rPr>
        <w:t xml:space="preserve">a bíróképzés óta </w:t>
      </w:r>
      <w:r w:rsidRPr="008852E5">
        <w:rPr>
          <w:rFonts w:ascii="Georgia" w:hAnsi="Georgia" w:cs="Times New Roman"/>
          <w:sz w:val="24"/>
          <w:szCs w:val="24"/>
        </w:rPr>
        <w:t>eltelt két év és a szabályokhoz igazodva 2019</w:t>
      </w:r>
      <w:r w:rsidR="001E3AD5" w:rsidRPr="008852E5">
        <w:rPr>
          <w:rFonts w:ascii="Georgia" w:hAnsi="Georgia" w:cs="Times New Roman"/>
          <w:sz w:val="24"/>
          <w:szCs w:val="24"/>
        </w:rPr>
        <w:t>-</w:t>
      </w:r>
      <w:r w:rsidRPr="008852E5">
        <w:rPr>
          <w:rFonts w:ascii="Georgia" w:hAnsi="Georgia" w:cs="Times New Roman"/>
          <w:sz w:val="24"/>
          <w:szCs w:val="24"/>
        </w:rPr>
        <w:t xml:space="preserve">ben (lehetőség szerint február hónapban) tanfolyami keretek </w:t>
      </w:r>
      <w:r w:rsidR="001301C8">
        <w:rPr>
          <w:rFonts w:ascii="Georgia" w:hAnsi="Georgia" w:cs="Times New Roman"/>
          <w:sz w:val="24"/>
          <w:szCs w:val="24"/>
        </w:rPr>
        <w:t xml:space="preserve">között </w:t>
      </w:r>
      <w:r w:rsidRPr="008852E5">
        <w:rPr>
          <w:rFonts w:ascii="Georgia" w:hAnsi="Georgia" w:cs="Times New Roman"/>
          <w:sz w:val="24"/>
          <w:szCs w:val="24"/>
        </w:rPr>
        <w:t xml:space="preserve">lehetőséget kell keríteni a játékvezetők (bírók) képzésére, amelynek kettős célja van. Egyrészt a B kategóriás besorolású </w:t>
      </w:r>
      <w:r w:rsidR="001E3AD5" w:rsidRPr="008852E5">
        <w:rPr>
          <w:rFonts w:ascii="Georgia" w:hAnsi="Georgia" w:cs="Times New Roman"/>
          <w:sz w:val="24"/>
          <w:szCs w:val="24"/>
        </w:rPr>
        <w:t xml:space="preserve">játékvezetők (bírók </w:t>
      </w:r>
      <w:r w:rsidRPr="008852E5">
        <w:rPr>
          <w:rFonts w:ascii="Georgia" w:hAnsi="Georgia" w:cs="Times New Roman"/>
          <w:sz w:val="24"/>
          <w:szCs w:val="24"/>
        </w:rPr>
        <w:t>esetén a képzésével és vizsgáztatásával az előre jutást biztosítani. Az A kategóriás játékvezetők (bírók) esetében a szinten tartást biztosítani, illetve eredménytelen vizsga esetén a minősítést módosítani.</w:t>
      </w:r>
    </w:p>
    <w:p w:rsidR="00BB6A11" w:rsidRPr="008852E5" w:rsidRDefault="00BB6A11" w:rsidP="00BB6A11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</w:t>
      </w:r>
      <w:r w:rsidR="001E15F0">
        <w:rPr>
          <w:rFonts w:ascii="Georgia" w:hAnsi="Georgia" w:cs="Times New Roman"/>
          <w:sz w:val="24"/>
          <w:szCs w:val="24"/>
        </w:rPr>
        <w:t xml:space="preserve"> 2018. évi </w:t>
      </w:r>
      <w:r w:rsidRPr="008852E5">
        <w:rPr>
          <w:rFonts w:ascii="Georgia" w:hAnsi="Georgia" w:cs="Times New Roman"/>
          <w:sz w:val="24"/>
          <w:szCs w:val="24"/>
        </w:rPr>
        <w:t>társasági ulti döntő rendezésével felmerülő költség</w:t>
      </w:r>
      <w:r w:rsidR="002018ED" w:rsidRPr="008852E5">
        <w:rPr>
          <w:rFonts w:ascii="Georgia" w:hAnsi="Georgia" w:cs="Times New Roman"/>
          <w:sz w:val="24"/>
          <w:szCs w:val="24"/>
        </w:rPr>
        <w:t>et</w:t>
      </w:r>
      <w:r w:rsidRPr="008852E5">
        <w:rPr>
          <w:rFonts w:ascii="Georgia" w:hAnsi="Georgia" w:cs="Times New Roman"/>
          <w:sz w:val="24"/>
          <w:szCs w:val="24"/>
        </w:rPr>
        <w:t xml:space="preserve"> (fogadás, táncbemutató </w:t>
      </w:r>
      <w:r w:rsidR="00026F57" w:rsidRPr="008852E5">
        <w:rPr>
          <w:rFonts w:ascii="Georgia" w:hAnsi="Georgia" w:cs="Times New Roman"/>
          <w:sz w:val="24"/>
          <w:szCs w:val="24"/>
        </w:rPr>
        <w:t xml:space="preserve">stb.) </w:t>
      </w:r>
      <w:r w:rsidR="001E15F0">
        <w:rPr>
          <w:rFonts w:ascii="Georgia" w:hAnsi="Georgia" w:cs="Times New Roman"/>
          <w:sz w:val="24"/>
          <w:szCs w:val="24"/>
        </w:rPr>
        <w:t>a</w:t>
      </w:r>
      <w:r w:rsidR="00026F57" w:rsidRPr="008852E5">
        <w:rPr>
          <w:rFonts w:ascii="Georgia" w:hAnsi="Georgia" w:cs="Times New Roman"/>
          <w:sz w:val="24"/>
          <w:szCs w:val="24"/>
        </w:rPr>
        <w:t xml:space="preserve"> Magyar Ultis</w:t>
      </w:r>
      <w:r w:rsidRPr="008852E5">
        <w:rPr>
          <w:rFonts w:ascii="Georgia" w:hAnsi="Georgia" w:cs="Times New Roman"/>
          <w:sz w:val="24"/>
          <w:szCs w:val="24"/>
        </w:rPr>
        <w:t xml:space="preserve">zövetség és a Magyar Ultisok Országos Egyesülete közösen </w:t>
      </w:r>
      <w:r w:rsidR="00026F57" w:rsidRPr="008852E5">
        <w:rPr>
          <w:rFonts w:ascii="Georgia" w:hAnsi="Georgia" w:cs="Times New Roman"/>
          <w:sz w:val="24"/>
          <w:szCs w:val="24"/>
        </w:rPr>
        <w:t>rendezi.</w:t>
      </w:r>
    </w:p>
    <w:p w:rsidR="003559D7" w:rsidRPr="008852E5" w:rsidRDefault="003559D7" w:rsidP="00BB6A11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További hozzászólás, felvetés hiányában az elnök az ülést 18 óra 40 perckor bezárta.</w:t>
      </w:r>
    </w:p>
    <w:p w:rsidR="003559D7" w:rsidRPr="008852E5" w:rsidRDefault="003559D7" w:rsidP="001301C8">
      <w:pPr>
        <w:spacing w:before="120" w:after="24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Debrecen, 2018. október 19.</w:t>
      </w:r>
    </w:p>
    <w:p w:rsidR="003559D7" w:rsidRPr="008852E5" w:rsidRDefault="003559D7" w:rsidP="001301C8">
      <w:pPr>
        <w:spacing w:before="36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jegyzőkönyvet készítette: Tóth Bálint</w:t>
      </w:r>
    </w:p>
    <w:p w:rsidR="003559D7" w:rsidRPr="008852E5" w:rsidRDefault="003559D7" w:rsidP="001301C8">
      <w:pPr>
        <w:spacing w:before="360" w:after="0" w:line="240" w:lineRule="auto"/>
        <w:jc w:val="right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Muzslai Róbert elnök</w:t>
      </w:r>
    </w:p>
    <w:p w:rsidR="003559D7" w:rsidRPr="008852E5" w:rsidRDefault="00026F57" w:rsidP="001301C8">
      <w:pPr>
        <w:spacing w:before="420"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jegyzőkönyvet hitelesítette:</w:t>
      </w:r>
      <w:r w:rsidR="001301C8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 xml:space="preserve">Borbély Imre </w:t>
      </w:r>
      <w:r w:rsidR="00DC4183">
        <w:rPr>
          <w:rFonts w:ascii="Georgia" w:hAnsi="Georgia" w:cs="Times New Roman"/>
          <w:sz w:val="24"/>
          <w:szCs w:val="24"/>
        </w:rPr>
        <w:t>alelnök</w:t>
      </w:r>
    </w:p>
    <w:sectPr w:rsidR="003559D7" w:rsidRPr="0088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2479"/>
    <w:multiLevelType w:val="hybridMultilevel"/>
    <w:tmpl w:val="39027F58"/>
    <w:lvl w:ilvl="0" w:tplc="330A7C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B3"/>
    <w:rsid w:val="000172A6"/>
    <w:rsid w:val="00026F57"/>
    <w:rsid w:val="000674FA"/>
    <w:rsid w:val="0006782F"/>
    <w:rsid w:val="000F1E07"/>
    <w:rsid w:val="001301C8"/>
    <w:rsid w:val="00153E65"/>
    <w:rsid w:val="001B34B8"/>
    <w:rsid w:val="001B589D"/>
    <w:rsid w:val="001B6AB4"/>
    <w:rsid w:val="001E15F0"/>
    <w:rsid w:val="001E3AA6"/>
    <w:rsid w:val="001E3AD5"/>
    <w:rsid w:val="001E5180"/>
    <w:rsid w:val="002018ED"/>
    <w:rsid w:val="00272324"/>
    <w:rsid w:val="00295DA5"/>
    <w:rsid w:val="002A124F"/>
    <w:rsid w:val="002F00E7"/>
    <w:rsid w:val="002F4301"/>
    <w:rsid w:val="003110A7"/>
    <w:rsid w:val="00344CB9"/>
    <w:rsid w:val="003559D7"/>
    <w:rsid w:val="00375416"/>
    <w:rsid w:val="003766C5"/>
    <w:rsid w:val="00395E50"/>
    <w:rsid w:val="003A0739"/>
    <w:rsid w:val="003F2F34"/>
    <w:rsid w:val="003F64F4"/>
    <w:rsid w:val="004650B3"/>
    <w:rsid w:val="00475179"/>
    <w:rsid w:val="00484AC9"/>
    <w:rsid w:val="004B7811"/>
    <w:rsid w:val="004D1EDF"/>
    <w:rsid w:val="005436B7"/>
    <w:rsid w:val="005566D9"/>
    <w:rsid w:val="005E2FC8"/>
    <w:rsid w:val="0062303B"/>
    <w:rsid w:val="0064621E"/>
    <w:rsid w:val="00660F98"/>
    <w:rsid w:val="00695240"/>
    <w:rsid w:val="006B511A"/>
    <w:rsid w:val="0072363D"/>
    <w:rsid w:val="00734D4B"/>
    <w:rsid w:val="00752B96"/>
    <w:rsid w:val="00781730"/>
    <w:rsid w:val="00783C22"/>
    <w:rsid w:val="007901EA"/>
    <w:rsid w:val="00795698"/>
    <w:rsid w:val="007A3A96"/>
    <w:rsid w:val="007A6C0F"/>
    <w:rsid w:val="007D017B"/>
    <w:rsid w:val="008551D1"/>
    <w:rsid w:val="00872333"/>
    <w:rsid w:val="008749F1"/>
    <w:rsid w:val="008852E5"/>
    <w:rsid w:val="008B7CCA"/>
    <w:rsid w:val="00962A56"/>
    <w:rsid w:val="00972DE4"/>
    <w:rsid w:val="009854EE"/>
    <w:rsid w:val="009C29AC"/>
    <w:rsid w:val="009F39E7"/>
    <w:rsid w:val="00AB3821"/>
    <w:rsid w:val="00AC717C"/>
    <w:rsid w:val="00B05FFF"/>
    <w:rsid w:val="00B76C21"/>
    <w:rsid w:val="00B776E8"/>
    <w:rsid w:val="00B933BC"/>
    <w:rsid w:val="00BA01EB"/>
    <w:rsid w:val="00BB6A11"/>
    <w:rsid w:val="00CC4E8F"/>
    <w:rsid w:val="00D216FA"/>
    <w:rsid w:val="00DC4183"/>
    <w:rsid w:val="00E06F57"/>
    <w:rsid w:val="00E11930"/>
    <w:rsid w:val="00E34DD7"/>
    <w:rsid w:val="00E77534"/>
    <w:rsid w:val="00E9763F"/>
    <w:rsid w:val="00F207E3"/>
    <w:rsid w:val="00F33785"/>
    <w:rsid w:val="00F40851"/>
    <w:rsid w:val="00F415D5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E3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E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13794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Tóth</dc:creator>
  <cp:lastModifiedBy>Gyöngyösi Géza</cp:lastModifiedBy>
  <cp:revision>2</cp:revision>
  <dcterms:created xsi:type="dcterms:W3CDTF">2019-01-30T09:14:00Z</dcterms:created>
  <dcterms:modified xsi:type="dcterms:W3CDTF">2019-01-30T09:14:00Z</dcterms:modified>
</cp:coreProperties>
</file>